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0C08D" w14:textId="77777777" w:rsidR="002F08FE" w:rsidRDefault="002F08FE" w:rsidP="002F08FE">
      <w:pPr>
        <w:pStyle w:val="Heading5"/>
        <w:jc w:val="center"/>
        <w:rPr>
          <w:rFonts w:ascii="Arial" w:hAnsi="Arial" w:cs="Arial"/>
          <w:b/>
          <w:caps w:val="0"/>
          <w:sz w:val="28"/>
          <w:szCs w:val="28"/>
          <w:u w:val="none"/>
        </w:rPr>
      </w:pPr>
      <w:r>
        <w:rPr>
          <w:rFonts w:ascii="Arial" w:hAnsi="Arial" w:cs="Arial"/>
          <w:b/>
          <w:caps w:val="0"/>
          <w:sz w:val="28"/>
          <w:szCs w:val="28"/>
          <w:u w:val="none"/>
        </w:rPr>
        <w:t xml:space="preserve">PROGRAMME </w:t>
      </w:r>
      <w:r w:rsidRPr="005E3D98">
        <w:rPr>
          <w:rFonts w:ascii="Arial" w:hAnsi="Arial" w:cs="Arial"/>
          <w:b/>
          <w:caps w:val="0"/>
          <w:sz w:val="28"/>
          <w:szCs w:val="28"/>
          <w:u w:val="none"/>
        </w:rPr>
        <w:t>SPECIFICATION</w:t>
      </w:r>
      <w:r>
        <w:rPr>
          <w:rFonts w:ascii="Arial" w:hAnsi="Arial" w:cs="Arial"/>
          <w:b/>
          <w:caps w:val="0"/>
          <w:sz w:val="28"/>
          <w:szCs w:val="28"/>
          <w:u w:val="none"/>
        </w:rPr>
        <w:t xml:space="preserve"> [TEMPLATE]</w:t>
      </w:r>
    </w:p>
    <w:p w14:paraId="0FE9CB47" w14:textId="77777777" w:rsidR="002F08FE" w:rsidRPr="002F08FE" w:rsidRDefault="002F08FE" w:rsidP="002F08FE">
      <w:pPr>
        <w:rPr>
          <w:lang w:eastAsia="en-US"/>
        </w:rPr>
      </w:pPr>
    </w:p>
    <w:p w14:paraId="0C92C284" w14:textId="44F42492" w:rsidR="003208CE" w:rsidRPr="002744C9" w:rsidRDefault="003208CE" w:rsidP="00547AAE">
      <w:pPr>
        <w:ind w:left="-567" w:right="-591"/>
        <w:rPr>
          <w:rFonts w:ascii="Arial" w:hAnsi="Arial" w:cs="Arial"/>
          <w:i/>
          <w:iCs/>
          <w:color w:val="000000"/>
          <w:sz w:val="20"/>
          <w:szCs w:val="20"/>
        </w:rPr>
      </w:pPr>
      <w:r w:rsidRPr="002744C9">
        <w:rPr>
          <w:rFonts w:ascii="Arial" w:hAnsi="Arial" w:cs="Arial"/>
          <w:i/>
          <w:iCs/>
          <w:color w:val="000000"/>
          <w:sz w:val="20"/>
          <w:szCs w:val="20"/>
        </w:rPr>
        <w:t xml:space="preserve">Please note: the following information </w:t>
      </w:r>
      <w:r w:rsidRPr="002744C9">
        <w:rPr>
          <w:rFonts w:ascii="Arial" w:hAnsi="Arial" w:cs="Arial"/>
          <w:i/>
          <w:iCs/>
          <w:color w:val="000000"/>
          <w:sz w:val="20"/>
          <w:szCs w:val="20"/>
          <w:u w:val="single"/>
        </w:rPr>
        <w:t>will</w:t>
      </w:r>
      <w:r w:rsidRPr="002744C9">
        <w:rPr>
          <w:rFonts w:ascii="Arial" w:hAnsi="Arial" w:cs="Arial"/>
          <w:i/>
          <w:iCs/>
          <w:color w:val="000000"/>
          <w:sz w:val="20"/>
          <w:szCs w:val="20"/>
        </w:rPr>
        <w:t xml:space="preserve"> be displayed in the publicly available programme catalogue</w:t>
      </w:r>
    </w:p>
    <w:p w14:paraId="753CEC6F" w14:textId="77777777" w:rsidR="003208CE" w:rsidRPr="005E3D98" w:rsidRDefault="003208CE">
      <w:pPr>
        <w:rPr>
          <w:rFonts w:ascii="Arial" w:hAnsi="Arial" w:cs="Arial"/>
        </w:rPr>
      </w:pPr>
    </w:p>
    <w:tbl>
      <w:tblPr>
        <w:tblW w:w="1030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6"/>
        <w:gridCol w:w="7398"/>
      </w:tblGrid>
      <w:tr w:rsidR="003208CE" w:rsidRPr="00797721" w14:paraId="26061E29" w14:textId="77777777" w:rsidTr="003278EB">
        <w:tc>
          <w:tcPr>
            <w:tcW w:w="10304" w:type="dxa"/>
            <w:gridSpan w:val="2"/>
            <w:shd w:val="clear" w:color="auto" w:fill="D9D9D9"/>
          </w:tcPr>
          <w:p w14:paraId="75F3D382" w14:textId="11ADE0F3" w:rsidR="003208CE" w:rsidRPr="00547AAE" w:rsidRDefault="003208CE" w:rsidP="00547AAE">
            <w:pPr>
              <w:pStyle w:val="Header"/>
              <w:tabs>
                <w:tab w:val="clear" w:pos="4513"/>
                <w:tab w:val="clear" w:pos="9026"/>
              </w:tabs>
              <w:spacing w:before="120" w:after="120"/>
              <w:rPr>
                <w:rFonts w:ascii="Arial" w:hAnsi="Arial" w:cs="Arial"/>
                <w:b/>
                <w:bCs/>
                <w:sz w:val="28"/>
                <w:szCs w:val="28"/>
              </w:rPr>
            </w:pPr>
            <w:r w:rsidRPr="00874DA6">
              <w:rPr>
                <w:rFonts w:ascii="Arial" w:hAnsi="Arial" w:cs="Arial"/>
                <w:b/>
                <w:bCs/>
                <w:sz w:val="28"/>
                <w:szCs w:val="28"/>
              </w:rPr>
              <w:t>ORGANISATION</w:t>
            </w:r>
          </w:p>
        </w:tc>
      </w:tr>
      <w:tr w:rsidR="003208CE" w:rsidRPr="00797721" w14:paraId="04B958E1" w14:textId="77777777" w:rsidTr="007C510F">
        <w:tc>
          <w:tcPr>
            <w:tcW w:w="2906" w:type="dxa"/>
            <w:shd w:val="clear" w:color="auto" w:fill="F2F2F2"/>
          </w:tcPr>
          <w:p w14:paraId="007AF738" w14:textId="78103A3B" w:rsidR="003208CE" w:rsidRPr="00797721" w:rsidRDefault="003208CE" w:rsidP="007C510F">
            <w:pPr>
              <w:spacing w:before="120" w:after="120"/>
              <w:rPr>
                <w:rFonts w:ascii="Arial" w:hAnsi="Arial" w:cs="Arial"/>
                <w:sz w:val="20"/>
              </w:rPr>
            </w:pPr>
            <w:r w:rsidRPr="00797721">
              <w:rPr>
                <w:rFonts w:ascii="Arial" w:hAnsi="Arial" w:cs="Arial"/>
                <w:sz w:val="20"/>
              </w:rPr>
              <w:t>Programme title</w:t>
            </w:r>
          </w:p>
        </w:tc>
        <w:tc>
          <w:tcPr>
            <w:tcW w:w="7398" w:type="dxa"/>
            <w:vAlign w:val="center"/>
          </w:tcPr>
          <w:p w14:paraId="086ACFFA" w14:textId="77777777" w:rsidR="003208CE" w:rsidRPr="00797721" w:rsidRDefault="003208CE" w:rsidP="007C510F">
            <w:pPr>
              <w:pStyle w:val="Header"/>
              <w:tabs>
                <w:tab w:val="clear" w:pos="4513"/>
                <w:tab w:val="clear" w:pos="9026"/>
              </w:tabs>
              <w:rPr>
                <w:rFonts w:ascii="Arial" w:hAnsi="Arial" w:cs="Arial"/>
                <w:bCs/>
                <w:sz w:val="20"/>
              </w:rPr>
            </w:pPr>
          </w:p>
        </w:tc>
      </w:tr>
      <w:tr w:rsidR="003208CE" w:rsidRPr="00797721" w14:paraId="710CA964" w14:textId="77777777" w:rsidTr="007C510F">
        <w:tc>
          <w:tcPr>
            <w:tcW w:w="2906" w:type="dxa"/>
            <w:shd w:val="clear" w:color="auto" w:fill="F2F2F2"/>
          </w:tcPr>
          <w:p w14:paraId="10199198" w14:textId="5C78A164" w:rsidR="003208CE" w:rsidRPr="00797721" w:rsidRDefault="003208CE" w:rsidP="007C510F">
            <w:pPr>
              <w:spacing w:before="120" w:after="120"/>
              <w:rPr>
                <w:rFonts w:ascii="Arial" w:hAnsi="Arial" w:cs="Arial"/>
                <w:sz w:val="20"/>
              </w:rPr>
            </w:pPr>
            <w:r w:rsidRPr="00797721">
              <w:rPr>
                <w:rFonts w:ascii="Arial" w:hAnsi="Arial" w:cs="Arial"/>
                <w:sz w:val="20"/>
              </w:rPr>
              <w:t>Final award</w:t>
            </w:r>
          </w:p>
        </w:tc>
        <w:tc>
          <w:tcPr>
            <w:tcW w:w="7398" w:type="dxa"/>
            <w:vAlign w:val="center"/>
          </w:tcPr>
          <w:p w14:paraId="3FF33A34" w14:textId="77777777" w:rsidR="003208CE" w:rsidRPr="00797721" w:rsidRDefault="003208CE" w:rsidP="007C510F">
            <w:pPr>
              <w:rPr>
                <w:rFonts w:ascii="Arial" w:hAnsi="Arial" w:cs="Arial"/>
                <w:bCs/>
                <w:sz w:val="20"/>
              </w:rPr>
            </w:pPr>
          </w:p>
        </w:tc>
      </w:tr>
      <w:tr w:rsidR="003208CE" w:rsidRPr="00797721" w14:paraId="2A44FAB0" w14:textId="77777777" w:rsidTr="007C510F">
        <w:trPr>
          <w:trHeight w:val="426"/>
        </w:trPr>
        <w:tc>
          <w:tcPr>
            <w:tcW w:w="2906" w:type="dxa"/>
            <w:shd w:val="clear" w:color="auto" w:fill="F2F2F2"/>
          </w:tcPr>
          <w:p w14:paraId="4B477429" w14:textId="2316839E" w:rsidR="003208CE" w:rsidRPr="00797721" w:rsidRDefault="003208CE" w:rsidP="007C510F">
            <w:pPr>
              <w:spacing w:before="120" w:after="120"/>
              <w:rPr>
                <w:rFonts w:ascii="Arial" w:hAnsi="Arial" w:cs="Arial"/>
                <w:sz w:val="20"/>
              </w:rPr>
            </w:pPr>
            <w:r w:rsidRPr="00797721">
              <w:rPr>
                <w:rFonts w:ascii="Arial" w:hAnsi="Arial" w:cs="Arial"/>
                <w:sz w:val="20"/>
              </w:rPr>
              <w:t>Programme director</w:t>
            </w:r>
          </w:p>
        </w:tc>
        <w:tc>
          <w:tcPr>
            <w:tcW w:w="7398" w:type="dxa"/>
            <w:vAlign w:val="center"/>
          </w:tcPr>
          <w:p w14:paraId="0F40212A" w14:textId="77777777" w:rsidR="003208CE" w:rsidRPr="00797721" w:rsidRDefault="003208CE" w:rsidP="007C510F">
            <w:pPr>
              <w:rPr>
                <w:rFonts w:ascii="Arial" w:hAnsi="Arial" w:cs="Arial"/>
                <w:bCs/>
                <w:sz w:val="20"/>
              </w:rPr>
            </w:pPr>
          </w:p>
        </w:tc>
      </w:tr>
      <w:tr w:rsidR="003208CE" w:rsidRPr="00797721" w14:paraId="7CA2B003" w14:textId="77777777" w:rsidTr="007C510F">
        <w:tc>
          <w:tcPr>
            <w:tcW w:w="2906" w:type="dxa"/>
            <w:shd w:val="clear" w:color="auto" w:fill="F2F2F2"/>
          </w:tcPr>
          <w:p w14:paraId="69423503" w14:textId="7BDD758E" w:rsidR="003208CE" w:rsidRPr="00797721" w:rsidRDefault="003208CE" w:rsidP="007C510F">
            <w:pPr>
              <w:spacing w:before="120" w:after="120"/>
              <w:rPr>
                <w:rFonts w:ascii="Arial" w:hAnsi="Arial" w:cs="Arial"/>
                <w:sz w:val="20"/>
              </w:rPr>
            </w:pPr>
            <w:r w:rsidRPr="00797721">
              <w:rPr>
                <w:rFonts w:ascii="Arial" w:hAnsi="Arial" w:cs="Arial"/>
                <w:sz w:val="20"/>
              </w:rPr>
              <w:t>Department/School(s)</w:t>
            </w:r>
          </w:p>
        </w:tc>
        <w:tc>
          <w:tcPr>
            <w:tcW w:w="7398" w:type="dxa"/>
            <w:vAlign w:val="center"/>
          </w:tcPr>
          <w:p w14:paraId="2BF8A36F" w14:textId="77777777" w:rsidR="003208CE" w:rsidRPr="00797721" w:rsidRDefault="003208CE" w:rsidP="007C510F">
            <w:pPr>
              <w:rPr>
                <w:rFonts w:ascii="Arial" w:hAnsi="Arial" w:cs="Arial"/>
                <w:bCs/>
                <w:sz w:val="20"/>
              </w:rPr>
            </w:pPr>
          </w:p>
        </w:tc>
      </w:tr>
      <w:tr w:rsidR="003208CE" w:rsidRPr="00797721" w14:paraId="2B1B247E" w14:textId="77777777" w:rsidTr="007C510F">
        <w:tc>
          <w:tcPr>
            <w:tcW w:w="2906" w:type="dxa"/>
            <w:shd w:val="clear" w:color="auto" w:fill="F2F2F2"/>
          </w:tcPr>
          <w:p w14:paraId="36A1DB72" w14:textId="504C515B" w:rsidR="003208CE" w:rsidRPr="00797721" w:rsidRDefault="003208CE" w:rsidP="007C510F">
            <w:pPr>
              <w:spacing w:before="120" w:after="120"/>
              <w:rPr>
                <w:rFonts w:ascii="Arial" w:hAnsi="Arial" w:cs="Arial"/>
                <w:sz w:val="20"/>
              </w:rPr>
            </w:pPr>
            <w:r w:rsidRPr="00797721">
              <w:rPr>
                <w:rFonts w:ascii="Arial" w:hAnsi="Arial" w:cs="Arial"/>
                <w:sz w:val="20"/>
              </w:rPr>
              <w:t>Faculty</w:t>
            </w:r>
          </w:p>
        </w:tc>
        <w:tc>
          <w:tcPr>
            <w:tcW w:w="7398" w:type="dxa"/>
            <w:vAlign w:val="center"/>
          </w:tcPr>
          <w:p w14:paraId="7A6C62E7" w14:textId="77777777" w:rsidR="003208CE" w:rsidRPr="00797721" w:rsidRDefault="003208CE" w:rsidP="007C510F">
            <w:pPr>
              <w:rPr>
                <w:rFonts w:ascii="Arial" w:hAnsi="Arial" w:cs="Arial"/>
                <w:bCs/>
                <w:sz w:val="20"/>
              </w:rPr>
            </w:pPr>
          </w:p>
        </w:tc>
      </w:tr>
      <w:tr w:rsidR="003208CE" w:rsidRPr="00797721" w14:paraId="7B317E87" w14:textId="77777777" w:rsidTr="007C510F">
        <w:tc>
          <w:tcPr>
            <w:tcW w:w="2906" w:type="dxa"/>
            <w:shd w:val="clear" w:color="auto" w:fill="F2F2F2"/>
          </w:tcPr>
          <w:p w14:paraId="7F5BCBB1" w14:textId="77777777" w:rsidR="003208CE" w:rsidRDefault="003208CE" w:rsidP="007C510F">
            <w:pPr>
              <w:spacing w:before="120" w:after="120"/>
              <w:rPr>
                <w:rFonts w:ascii="Arial" w:hAnsi="Arial" w:cs="Arial"/>
                <w:sz w:val="20"/>
              </w:rPr>
            </w:pPr>
            <w:r w:rsidRPr="00797721">
              <w:rPr>
                <w:rFonts w:ascii="Arial" w:hAnsi="Arial" w:cs="Arial"/>
                <w:sz w:val="20"/>
              </w:rPr>
              <w:t>Awarding institution/body</w:t>
            </w:r>
          </w:p>
          <w:p w14:paraId="64B600BB" w14:textId="6F71175D" w:rsidR="007C510F" w:rsidRPr="007C510F" w:rsidRDefault="007C510F" w:rsidP="007C510F">
            <w:pPr>
              <w:spacing w:before="120" w:after="120"/>
              <w:rPr>
                <w:rFonts w:ascii="Arial" w:hAnsi="Arial" w:cs="Arial"/>
                <w:sz w:val="16"/>
                <w:szCs w:val="20"/>
              </w:rPr>
            </w:pPr>
            <w:r w:rsidRPr="007C510F">
              <w:rPr>
                <w:rFonts w:ascii="Arial" w:hAnsi="Arial" w:cs="Arial"/>
                <w:sz w:val="14"/>
                <w:szCs w:val="18"/>
              </w:rPr>
              <w:t>(Normally University of Bristol)</w:t>
            </w:r>
          </w:p>
        </w:tc>
        <w:tc>
          <w:tcPr>
            <w:tcW w:w="7398" w:type="dxa"/>
            <w:vAlign w:val="center"/>
          </w:tcPr>
          <w:p w14:paraId="3546E0F9" w14:textId="77777777" w:rsidR="003208CE" w:rsidRPr="00797721" w:rsidRDefault="003208CE" w:rsidP="007C510F">
            <w:pPr>
              <w:rPr>
                <w:rFonts w:ascii="Arial" w:hAnsi="Arial" w:cs="Arial"/>
                <w:bCs/>
                <w:sz w:val="20"/>
              </w:rPr>
            </w:pPr>
          </w:p>
        </w:tc>
      </w:tr>
      <w:tr w:rsidR="003208CE" w:rsidRPr="00797721" w14:paraId="0F8D1FB5" w14:textId="77777777" w:rsidTr="007C510F">
        <w:tc>
          <w:tcPr>
            <w:tcW w:w="2906" w:type="dxa"/>
            <w:shd w:val="clear" w:color="auto" w:fill="F2F2F2"/>
          </w:tcPr>
          <w:p w14:paraId="57966FE3" w14:textId="77777777" w:rsidR="003208CE" w:rsidRDefault="003208CE" w:rsidP="007C510F">
            <w:pPr>
              <w:spacing w:before="120" w:after="120"/>
              <w:rPr>
                <w:rFonts w:ascii="Arial" w:hAnsi="Arial" w:cs="Arial"/>
                <w:sz w:val="20"/>
              </w:rPr>
            </w:pPr>
            <w:r w:rsidRPr="00797721">
              <w:rPr>
                <w:rFonts w:ascii="Arial" w:hAnsi="Arial" w:cs="Arial"/>
                <w:sz w:val="20"/>
              </w:rPr>
              <w:t>Teaching institution</w:t>
            </w:r>
          </w:p>
          <w:p w14:paraId="2C594DCA" w14:textId="414F4B28" w:rsidR="007C510F" w:rsidRPr="00797721" w:rsidRDefault="007C510F" w:rsidP="007C510F">
            <w:pPr>
              <w:spacing w:before="120" w:after="120"/>
              <w:rPr>
                <w:rFonts w:ascii="Arial" w:hAnsi="Arial" w:cs="Arial"/>
                <w:sz w:val="20"/>
              </w:rPr>
            </w:pPr>
            <w:r w:rsidRPr="007C510F">
              <w:rPr>
                <w:rFonts w:ascii="Arial" w:hAnsi="Arial" w:cs="Arial"/>
                <w:sz w:val="14"/>
                <w:szCs w:val="18"/>
              </w:rPr>
              <w:t>(Normally University of Bristol)</w:t>
            </w:r>
          </w:p>
        </w:tc>
        <w:tc>
          <w:tcPr>
            <w:tcW w:w="7398" w:type="dxa"/>
            <w:vAlign w:val="center"/>
          </w:tcPr>
          <w:p w14:paraId="7909FF1E" w14:textId="77777777" w:rsidR="003208CE" w:rsidRPr="00797721" w:rsidRDefault="003208CE" w:rsidP="007C510F">
            <w:pPr>
              <w:rPr>
                <w:rFonts w:ascii="Arial" w:hAnsi="Arial" w:cs="Arial"/>
                <w:bCs/>
                <w:sz w:val="20"/>
              </w:rPr>
            </w:pPr>
          </w:p>
        </w:tc>
      </w:tr>
      <w:tr w:rsidR="003208CE" w:rsidRPr="00797721" w14:paraId="0AB70053" w14:textId="77777777" w:rsidTr="007C510F">
        <w:tc>
          <w:tcPr>
            <w:tcW w:w="2906" w:type="dxa"/>
            <w:shd w:val="clear" w:color="auto" w:fill="F2F2F2"/>
          </w:tcPr>
          <w:p w14:paraId="686D28A8" w14:textId="560A4CC0" w:rsidR="003208CE" w:rsidRPr="00797721" w:rsidRDefault="003208CE" w:rsidP="007C510F">
            <w:pPr>
              <w:spacing w:before="120" w:after="120"/>
              <w:rPr>
                <w:rFonts w:ascii="Arial" w:hAnsi="Arial" w:cs="Arial"/>
                <w:sz w:val="20"/>
              </w:rPr>
            </w:pPr>
            <w:r w:rsidRPr="00797721">
              <w:rPr>
                <w:rFonts w:ascii="Arial" w:hAnsi="Arial" w:cs="Arial"/>
                <w:sz w:val="20"/>
              </w:rPr>
              <w:t>Programme accredited by:</w:t>
            </w:r>
          </w:p>
        </w:tc>
        <w:tc>
          <w:tcPr>
            <w:tcW w:w="7398" w:type="dxa"/>
            <w:tcBorders>
              <w:bottom w:val="nil"/>
            </w:tcBorders>
            <w:vAlign w:val="center"/>
          </w:tcPr>
          <w:p w14:paraId="3EBD9983" w14:textId="77777777" w:rsidR="003208CE" w:rsidRPr="00797721" w:rsidRDefault="003208CE" w:rsidP="007C510F">
            <w:pPr>
              <w:rPr>
                <w:rFonts w:ascii="Arial" w:hAnsi="Arial" w:cs="Arial"/>
                <w:bCs/>
                <w:sz w:val="20"/>
              </w:rPr>
            </w:pPr>
          </w:p>
        </w:tc>
      </w:tr>
      <w:tr w:rsidR="003208CE" w:rsidRPr="00797721" w14:paraId="7E292226" w14:textId="77777777" w:rsidTr="007C510F">
        <w:tc>
          <w:tcPr>
            <w:tcW w:w="2906" w:type="dxa"/>
            <w:shd w:val="clear" w:color="auto" w:fill="F2F2F2"/>
          </w:tcPr>
          <w:p w14:paraId="29941971" w14:textId="77777777" w:rsidR="003208CE" w:rsidRPr="00797721" w:rsidRDefault="003208CE" w:rsidP="007C510F">
            <w:pPr>
              <w:spacing w:before="120" w:after="120"/>
              <w:rPr>
                <w:rFonts w:ascii="Arial" w:hAnsi="Arial" w:cs="Arial"/>
                <w:sz w:val="20"/>
              </w:rPr>
            </w:pPr>
            <w:r w:rsidRPr="00797721">
              <w:rPr>
                <w:rFonts w:ascii="Arial" w:hAnsi="Arial" w:cs="Arial"/>
                <w:sz w:val="20"/>
              </w:rPr>
              <w:t>Relevant QAA subject benchmark group(s)</w:t>
            </w:r>
          </w:p>
        </w:tc>
        <w:tc>
          <w:tcPr>
            <w:tcW w:w="7398" w:type="dxa"/>
            <w:vAlign w:val="center"/>
          </w:tcPr>
          <w:p w14:paraId="31A0BAC0" w14:textId="77777777" w:rsidR="003208CE" w:rsidRPr="00797721" w:rsidRDefault="003208CE" w:rsidP="007C510F">
            <w:pPr>
              <w:rPr>
                <w:rFonts w:ascii="Arial" w:hAnsi="Arial" w:cs="Arial"/>
                <w:bCs/>
                <w:sz w:val="20"/>
              </w:rPr>
            </w:pPr>
          </w:p>
        </w:tc>
      </w:tr>
      <w:tr w:rsidR="003208CE" w:rsidRPr="00797721" w14:paraId="03DC3DF7" w14:textId="77777777" w:rsidTr="007C510F">
        <w:tc>
          <w:tcPr>
            <w:tcW w:w="2906" w:type="dxa"/>
            <w:shd w:val="clear" w:color="auto" w:fill="F2F2F2"/>
          </w:tcPr>
          <w:p w14:paraId="03C8C1F6" w14:textId="12B061A3" w:rsidR="003208CE" w:rsidRPr="00797721" w:rsidRDefault="003208CE" w:rsidP="007C510F">
            <w:pPr>
              <w:spacing w:before="120" w:after="120"/>
              <w:rPr>
                <w:rFonts w:ascii="Arial" w:hAnsi="Arial" w:cs="Arial"/>
                <w:sz w:val="20"/>
              </w:rPr>
            </w:pPr>
            <w:r w:rsidRPr="00797721">
              <w:rPr>
                <w:rFonts w:ascii="Arial" w:hAnsi="Arial" w:cs="Arial"/>
                <w:sz w:val="20"/>
              </w:rPr>
              <w:t xml:space="preserve">Modes of study e.g.: FT/PT </w:t>
            </w:r>
          </w:p>
        </w:tc>
        <w:tc>
          <w:tcPr>
            <w:tcW w:w="7398" w:type="dxa"/>
            <w:vAlign w:val="center"/>
          </w:tcPr>
          <w:p w14:paraId="47C5A1C8" w14:textId="77777777" w:rsidR="003208CE" w:rsidRPr="00797721" w:rsidRDefault="003208CE" w:rsidP="007C510F">
            <w:pPr>
              <w:rPr>
                <w:rFonts w:ascii="Arial" w:hAnsi="Arial" w:cs="Arial"/>
                <w:bCs/>
                <w:sz w:val="20"/>
              </w:rPr>
            </w:pPr>
          </w:p>
        </w:tc>
      </w:tr>
      <w:tr w:rsidR="003208CE" w:rsidRPr="00797721" w14:paraId="548BC079" w14:textId="77777777" w:rsidTr="007C510F">
        <w:tc>
          <w:tcPr>
            <w:tcW w:w="2906" w:type="dxa"/>
            <w:shd w:val="clear" w:color="auto" w:fill="F2F2F2"/>
          </w:tcPr>
          <w:p w14:paraId="3341EB12" w14:textId="77777777" w:rsidR="003208CE" w:rsidRPr="00797721" w:rsidRDefault="003208CE" w:rsidP="007C510F">
            <w:pPr>
              <w:spacing w:before="120" w:after="120"/>
              <w:rPr>
                <w:rFonts w:ascii="Arial" w:hAnsi="Arial" w:cs="Arial"/>
                <w:sz w:val="20"/>
              </w:rPr>
            </w:pPr>
            <w:r w:rsidRPr="00797721">
              <w:rPr>
                <w:rFonts w:ascii="Arial" w:hAnsi="Arial" w:cs="Arial"/>
                <w:sz w:val="20"/>
              </w:rPr>
              <w:t>Programme length</w:t>
            </w:r>
          </w:p>
          <w:p w14:paraId="02E3F02D" w14:textId="77777777" w:rsidR="003208CE" w:rsidRPr="00797721" w:rsidRDefault="003208CE" w:rsidP="007C510F">
            <w:pPr>
              <w:spacing w:before="120" w:after="120"/>
              <w:rPr>
                <w:rFonts w:ascii="Arial" w:hAnsi="Arial" w:cs="Arial"/>
                <w:sz w:val="20"/>
              </w:rPr>
            </w:pPr>
            <w:r w:rsidRPr="00797721">
              <w:rPr>
                <w:rFonts w:ascii="Arial" w:hAnsi="Arial" w:cs="Arial"/>
                <w:sz w:val="20"/>
              </w:rPr>
              <w:t xml:space="preserve">Normal length of registration for </w:t>
            </w:r>
            <w:r w:rsidRPr="00797721">
              <w:rPr>
                <w:rFonts w:ascii="Arial" w:hAnsi="Arial" w:cs="Arial"/>
                <w:sz w:val="20"/>
              </w:rPr>
              <w:tab/>
              <w:t>a) Full-time</w:t>
            </w:r>
          </w:p>
          <w:p w14:paraId="7D81B1A1" w14:textId="77777777" w:rsidR="003208CE" w:rsidRPr="00797721" w:rsidRDefault="003208CE" w:rsidP="007C510F">
            <w:pPr>
              <w:spacing w:before="120" w:after="120"/>
              <w:rPr>
                <w:rFonts w:ascii="Arial" w:hAnsi="Arial" w:cs="Arial"/>
                <w:sz w:val="20"/>
              </w:rPr>
            </w:pPr>
            <w:r w:rsidRPr="00797721">
              <w:rPr>
                <w:rFonts w:ascii="Arial" w:hAnsi="Arial" w:cs="Arial"/>
                <w:sz w:val="20"/>
              </w:rPr>
              <w:tab/>
              <w:t>b) Part-time</w:t>
            </w:r>
          </w:p>
        </w:tc>
        <w:tc>
          <w:tcPr>
            <w:tcW w:w="7398" w:type="dxa"/>
            <w:vAlign w:val="center"/>
          </w:tcPr>
          <w:p w14:paraId="73887209" w14:textId="77777777" w:rsidR="003208CE" w:rsidRPr="00797721" w:rsidRDefault="003208CE" w:rsidP="007C510F">
            <w:pPr>
              <w:rPr>
                <w:rFonts w:ascii="Arial" w:hAnsi="Arial" w:cs="Arial"/>
                <w:bCs/>
                <w:sz w:val="20"/>
              </w:rPr>
            </w:pPr>
          </w:p>
        </w:tc>
      </w:tr>
      <w:tr w:rsidR="003208CE" w:rsidRPr="00797721" w14:paraId="5FDF3CED" w14:textId="77777777" w:rsidTr="007C510F">
        <w:tc>
          <w:tcPr>
            <w:tcW w:w="2906" w:type="dxa"/>
            <w:shd w:val="clear" w:color="auto" w:fill="F2F2F2"/>
          </w:tcPr>
          <w:p w14:paraId="602AB01F" w14:textId="38603814" w:rsidR="003208CE" w:rsidRPr="00797721" w:rsidRDefault="003208CE" w:rsidP="007C510F">
            <w:pPr>
              <w:spacing w:before="120"/>
              <w:rPr>
                <w:rFonts w:ascii="Arial" w:hAnsi="Arial" w:cs="Arial"/>
                <w:sz w:val="20"/>
              </w:rPr>
            </w:pPr>
            <w:r w:rsidRPr="00797721">
              <w:rPr>
                <w:rFonts w:ascii="Arial" w:hAnsi="Arial" w:cs="Arial"/>
                <w:sz w:val="20"/>
              </w:rPr>
              <w:t>Date programme specification written or revised</w:t>
            </w:r>
          </w:p>
        </w:tc>
        <w:tc>
          <w:tcPr>
            <w:tcW w:w="7398" w:type="dxa"/>
            <w:vAlign w:val="center"/>
          </w:tcPr>
          <w:p w14:paraId="60B376BE" w14:textId="77777777" w:rsidR="003208CE" w:rsidRPr="00797721" w:rsidRDefault="003208CE" w:rsidP="007C510F">
            <w:pPr>
              <w:rPr>
                <w:rFonts w:ascii="Arial" w:hAnsi="Arial" w:cs="Arial"/>
                <w:sz w:val="20"/>
              </w:rPr>
            </w:pPr>
          </w:p>
        </w:tc>
      </w:tr>
    </w:tbl>
    <w:p w14:paraId="0350ABCB" w14:textId="77777777" w:rsidR="003208CE" w:rsidRDefault="003208CE">
      <w:pPr>
        <w:rPr>
          <w:rFonts w:ascii="Arial" w:hAnsi="Arial" w:cs="Arial"/>
        </w:rPr>
      </w:pPr>
      <w:r>
        <w:rPr>
          <w:rFonts w:ascii="Arial" w:hAnsi="Arial" w:cs="Arial"/>
        </w:rPr>
        <w:br w:type="page"/>
      </w:r>
    </w:p>
    <w:tbl>
      <w:tblPr>
        <w:tblpPr w:leftFromText="180" w:rightFromText="180" w:vertAnchor="page" w:horzAnchor="margin" w:tblpXSpec="center" w:tblpY="902"/>
        <w:tblW w:w="10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709"/>
        <w:gridCol w:w="1417"/>
        <w:gridCol w:w="2268"/>
        <w:gridCol w:w="851"/>
        <w:gridCol w:w="1417"/>
        <w:gridCol w:w="567"/>
        <w:gridCol w:w="2417"/>
      </w:tblGrid>
      <w:tr w:rsidR="003208CE" w:rsidRPr="00CD32EF" w14:paraId="1F7B9089" w14:textId="77777777" w:rsidTr="006C17DF">
        <w:tc>
          <w:tcPr>
            <w:tcW w:w="10492" w:type="dxa"/>
            <w:gridSpan w:val="8"/>
            <w:shd w:val="clear" w:color="auto" w:fill="D9D9D9"/>
          </w:tcPr>
          <w:p w14:paraId="61489223" w14:textId="2168A1C5" w:rsidR="003208CE" w:rsidRDefault="003208CE" w:rsidP="006C17DF">
            <w:pPr>
              <w:spacing w:before="120" w:after="120"/>
              <w:rPr>
                <w:rFonts w:ascii="Arial" w:hAnsi="Arial" w:cs="Arial"/>
                <w:b/>
                <w:sz w:val="28"/>
                <w:szCs w:val="28"/>
              </w:rPr>
            </w:pPr>
            <w:r w:rsidRPr="00874DA6">
              <w:rPr>
                <w:rFonts w:ascii="Arial" w:hAnsi="Arial" w:cs="Arial"/>
                <w:b/>
                <w:sz w:val="28"/>
                <w:szCs w:val="28"/>
              </w:rPr>
              <w:lastRenderedPageBreak/>
              <w:t>STRUCTURE</w:t>
            </w:r>
          </w:p>
          <w:p w14:paraId="03115AE7" w14:textId="60DE3965" w:rsidR="0064070A" w:rsidRPr="002744C9" w:rsidRDefault="0064070A" w:rsidP="00BF2D8A">
            <w:pPr>
              <w:spacing w:before="120" w:after="120"/>
              <w:rPr>
                <w:rFonts w:ascii="Arial" w:hAnsi="Arial" w:cs="Arial"/>
                <w:i/>
                <w:color w:val="7030A0"/>
                <w:sz w:val="14"/>
                <w:szCs w:val="18"/>
              </w:rPr>
            </w:pPr>
            <w:r w:rsidRPr="004336E2">
              <w:rPr>
                <w:rFonts w:ascii="Arial" w:hAnsi="Arial" w:cs="Arial"/>
                <w:b/>
                <w:color w:val="7030A0"/>
                <w:sz w:val="14"/>
                <w:szCs w:val="18"/>
              </w:rPr>
              <w:t>This section will appear with the following text in the programme catalogue:</w:t>
            </w:r>
          </w:p>
          <w:p w14:paraId="17B88E5E" w14:textId="6807937D" w:rsidR="0064070A" w:rsidRPr="002744C9" w:rsidRDefault="0064070A" w:rsidP="00BF2D8A">
            <w:pPr>
              <w:spacing w:before="120" w:after="120"/>
              <w:rPr>
                <w:rFonts w:ascii="Arial" w:hAnsi="Arial" w:cs="Arial"/>
                <w:bCs/>
                <w:color w:val="7030A0"/>
                <w:sz w:val="14"/>
                <w:szCs w:val="14"/>
              </w:rPr>
            </w:pPr>
            <w:r w:rsidRPr="002744C9">
              <w:rPr>
                <w:rFonts w:ascii="Arial" w:hAnsi="Arial" w:cs="Arial"/>
                <w:bCs/>
                <w:color w:val="7030A0"/>
                <w:sz w:val="14"/>
                <w:szCs w:val="14"/>
              </w:rPr>
              <w:t>This section describes which Units you will take in which year of study. It indicates which units are mandatory and where you will be able to choose. The overall pass marks you will need to achieve in order to progress or achieve an award are shown. The full regulations concerning progression and completion are held in the </w:t>
            </w:r>
            <w:hyperlink r:id="rId11" w:tgtFrame="regs" w:history="1">
              <w:r w:rsidRPr="002744C9">
                <w:rPr>
                  <w:rStyle w:val="Hyperlink"/>
                  <w:rFonts w:ascii="Arial" w:hAnsi="Arial" w:cs="Arial"/>
                  <w:bCs/>
                  <w:color w:val="7030A0"/>
                  <w:sz w:val="14"/>
                  <w:szCs w:val="14"/>
                </w:rPr>
                <w:t>University's Regulations and Code of Practice.</w:t>
              </w:r>
            </w:hyperlink>
            <w:r w:rsidRPr="002744C9">
              <w:rPr>
                <w:rFonts w:ascii="Arial" w:hAnsi="Arial" w:cs="Arial"/>
                <w:bCs/>
                <w:color w:val="7030A0"/>
                <w:sz w:val="14"/>
                <w:szCs w:val="14"/>
              </w:rPr>
              <w:t> Any particular aspects of your programme that are unusual will be highlighted. If any Units are must pass this will be shown below. The linked unit specifications detail any additional requirements.</w:t>
            </w:r>
          </w:p>
          <w:p w14:paraId="48DB4890" w14:textId="05B20E63" w:rsidR="0064070A" w:rsidRPr="00874DA6" w:rsidRDefault="00BF2D8A" w:rsidP="006C17DF">
            <w:pPr>
              <w:spacing w:before="120" w:after="120"/>
              <w:rPr>
                <w:rFonts w:ascii="Arial" w:hAnsi="Arial" w:cs="Arial"/>
                <w:b/>
                <w:sz w:val="28"/>
                <w:szCs w:val="28"/>
              </w:rPr>
            </w:pPr>
            <w:r w:rsidRPr="002744C9">
              <w:rPr>
                <w:rFonts w:ascii="Arial" w:hAnsi="Arial" w:cs="Arial"/>
                <w:bCs/>
                <w:color w:val="7030A0"/>
                <w:sz w:val="14"/>
                <w:szCs w:val="14"/>
              </w:rPr>
              <w:t>I</w:t>
            </w:r>
            <w:r w:rsidR="001A22E0" w:rsidRPr="002744C9">
              <w:rPr>
                <w:rFonts w:ascii="Arial" w:hAnsi="Arial" w:cs="Arial"/>
                <w:bCs/>
                <w:color w:val="7030A0"/>
                <w:sz w:val="14"/>
                <w:szCs w:val="14"/>
              </w:rPr>
              <w:t>f you are selecting optional units, ensure that you have a balanced workload through the year.</w:t>
            </w:r>
          </w:p>
        </w:tc>
      </w:tr>
      <w:tr w:rsidR="003208CE" w:rsidRPr="00CD32EF" w14:paraId="4E9C0761" w14:textId="77777777" w:rsidTr="002744C9">
        <w:trPr>
          <w:trHeight w:val="934"/>
        </w:trPr>
        <w:tc>
          <w:tcPr>
            <w:tcW w:w="10492" w:type="dxa"/>
            <w:gridSpan w:val="8"/>
            <w:shd w:val="clear" w:color="auto" w:fill="F2F2F2"/>
          </w:tcPr>
          <w:p w14:paraId="6264A88A" w14:textId="77777777" w:rsidR="003208CE" w:rsidRPr="002744C9" w:rsidRDefault="003208CE" w:rsidP="00BF2D8A">
            <w:pPr>
              <w:spacing w:before="120" w:after="120"/>
              <w:rPr>
                <w:rFonts w:ascii="Arial" w:hAnsi="Arial" w:cs="Arial"/>
                <w:b/>
                <w:sz w:val="20"/>
                <w:szCs w:val="20"/>
              </w:rPr>
            </w:pPr>
            <w:r w:rsidRPr="002744C9">
              <w:rPr>
                <w:rFonts w:ascii="Arial" w:hAnsi="Arial" w:cs="Arial"/>
                <w:b/>
                <w:sz w:val="20"/>
                <w:szCs w:val="20"/>
              </w:rPr>
              <w:t>Programme structure by year/level and unit</w:t>
            </w:r>
          </w:p>
          <w:p w14:paraId="1168AB1E" w14:textId="78D5A2B5" w:rsidR="003208CE" w:rsidRPr="002744C9" w:rsidRDefault="003208CE" w:rsidP="00BF2D8A">
            <w:pPr>
              <w:spacing w:before="120" w:after="120"/>
              <w:rPr>
                <w:rFonts w:ascii="Arial" w:hAnsi="Arial" w:cs="Arial"/>
                <w:sz w:val="14"/>
                <w:szCs w:val="14"/>
              </w:rPr>
            </w:pPr>
            <w:r w:rsidRPr="002744C9">
              <w:rPr>
                <w:rFonts w:ascii="Arial" w:hAnsi="Arial" w:cs="Arial"/>
                <w:sz w:val="14"/>
                <w:szCs w:val="14"/>
              </w:rPr>
              <w:t xml:space="preserve">If any Units are </w:t>
            </w:r>
            <w:hyperlink r:id="rId12" w:history="1">
              <w:r w:rsidRPr="002744C9">
                <w:rPr>
                  <w:rStyle w:val="Hyperlink"/>
                  <w:rFonts w:ascii="Arial" w:hAnsi="Arial" w:cs="Arial"/>
                  <w:b/>
                  <w:color w:val="auto"/>
                  <w:sz w:val="14"/>
                  <w:szCs w:val="14"/>
                </w:rPr>
                <w:t>must pass</w:t>
              </w:r>
            </w:hyperlink>
            <w:r w:rsidRPr="002744C9">
              <w:rPr>
                <w:rFonts w:ascii="Arial" w:hAnsi="Arial" w:cs="Arial"/>
                <w:b/>
                <w:sz w:val="14"/>
                <w:szCs w:val="14"/>
              </w:rPr>
              <w:t xml:space="preserve"> </w:t>
            </w:r>
            <w:r w:rsidR="002558FD" w:rsidRPr="002744C9">
              <w:rPr>
                <w:rFonts w:ascii="Arial" w:hAnsi="Arial" w:cs="Arial"/>
                <w:sz w:val="14"/>
                <w:szCs w:val="14"/>
              </w:rPr>
              <w:t xml:space="preserve">please show </w:t>
            </w:r>
            <w:r w:rsidRPr="002744C9">
              <w:rPr>
                <w:rFonts w:ascii="Arial" w:hAnsi="Arial" w:cs="Arial"/>
                <w:sz w:val="14"/>
                <w:szCs w:val="14"/>
              </w:rPr>
              <w:t xml:space="preserve">in the ‘Progression/award requirements’ column. The linked unit specifications </w:t>
            </w:r>
            <w:r w:rsidR="002558FD" w:rsidRPr="002744C9">
              <w:rPr>
                <w:rFonts w:ascii="Arial" w:hAnsi="Arial" w:cs="Arial"/>
                <w:sz w:val="14"/>
                <w:szCs w:val="14"/>
              </w:rPr>
              <w:t xml:space="preserve">should </w:t>
            </w:r>
            <w:r w:rsidRPr="002744C9">
              <w:rPr>
                <w:rFonts w:ascii="Arial" w:hAnsi="Arial" w:cs="Arial"/>
                <w:sz w:val="14"/>
                <w:szCs w:val="14"/>
              </w:rPr>
              <w:t>detail any additional requirements.</w:t>
            </w:r>
          </w:p>
          <w:p w14:paraId="01344DDF" w14:textId="2DFD7DCD" w:rsidR="003208CE" w:rsidRPr="00CD32EF" w:rsidRDefault="003208CE" w:rsidP="00BF2D8A">
            <w:pPr>
              <w:spacing w:before="120" w:after="120"/>
              <w:rPr>
                <w:rFonts w:ascii="Arial" w:hAnsi="Arial" w:cs="Arial"/>
                <w:b/>
              </w:rPr>
            </w:pPr>
            <w:r w:rsidRPr="002744C9">
              <w:rPr>
                <w:rFonts w:ascii="Arial" w:hAnsi="Arial" w:cs="Arial"/>
                <w:sz w:val="14"/>
                <w:szCs w:val="14"/>
              </w:rPr>
              <w:t xml:space="preserve">If </w:t>
            </w:r>
            <w:r w:rsidR="002558FD" w:rsidRPr="002744C9">
              <w:rPr>
                <w:rFonts w:ascii="Arial" w:hAnsi="Arial" w:cs="Arial"/>
                <w:sz w:val="14"/>
                <w:szCs w:val="14"/>
              </w:rPr>
              <w:t>the</w:t>
            </w:r>
            <w:r w:rsidRPr="002744C9">
              <w:rPr>
                <w:rFonts w:ascii="Arial" w:hAnsi="Arial" w:cs="Arial"/>
                <w:sz w:val="14"/>
                <w:szCs w:val="14"/>
              </w:rPr>
              <w:t xml:space="preserve"> programme is an </w:t>
            </w:r>
            <w:r w:rsidRPr="002744C9">
              <w:rPr>
                <w:rFonts w:ascii="Arial" w:hAnsi="Arial" w:cs="Arial"/>
                <w:b/>
                <w:sz w:val="14"/>
                <w:szCs w:val="14"/>
              </w:rPr>
              <w:t>integrated masters programmes</w:t>
            </w:r>
            <w:r w:rsidRPr="002744C9">
              <w:rPr>
                <w:rStyle w:val="FootnoteReference"/>
                <w:rFonts w:ascii="Arial" w:hAnsi="Arial" w:cs="Arial"/>
                <w:b/>
                <w:sz w:val="14"/>
                <w:szCs w:val="14"/>
              </w:rPr>
              <w:footnoteReference w:id="1"/>
            </w:r>
            <w:r w:rsidRPr="002744C9">
              <w:rPr>
                <w:rFonts w:ascii="Arial" w:hAnsi="Arial" w:cs="Arial"/>
                <w:sz w:val="14"/>
                <w:szCs w:val="14"/>
              </w:rPr>
              <w:t xml:space="preserve">, it is Type II (Advanced Study) / Type III (Professional) </w:t>
            </w:r>
            <w:r w:rsidRPr="002744C9">
              <w:rPr>
                <w:rFonts w:ascii="Arial" w:hAnsi="Arial" w:cs="Arial"/>
                <w:i/>
                <w:iCs/>
                <w:sz w:val="14"/>
                <w:szCs w:val="14"/>
              </w:rPr>
              <w:t>(delete as appropriate)</w:t>
            </w:r>
          </w:p>
        </w:tc>
      </w:tr>
      <w:tr w:rsidR="00C83166" w:rsidRPr="00CD32EF" w14:paraId="2EEF622C" w14:textId="77777777" w:rsidTr="000C5A23">
        <w:trPr>
          <w:cantSplit/>
          <w:trHeight w:val="320"/>
        </w:trPr>
        <w:tc>
          <w:tcPr>
            <w:tcW w:w="846" w:type="dxa"/>
            <w:tcBorders>
              <w:bottom w:val="nil"/>
            </w:tcBorders>
            <w:shd w:val="clear" w:color="auto" w:fill="F2F2F2" w:themeFill="background1" w:themeFillShade="F2"/>
            <w:vAlign w:val="bottom"/>
          </w:tcPr>
          <w:p w14:paraId="52D3FAE2" w14:textId="77777777" w:rsidR="00C83166" w:rsidRPr="002744C9" w:rsidRDefault="00C83166" w:rsidP="006C17DF">
            <w:pPr>
              <w:rPr>
                <w:rFonts w:ascii="Arial" w:hAnsi="Arial" w:cs="Arial"/>
                <w:b/>
                <w:sz w:val="16"/>
                <w:szCs w:val="20"/>
              </w:rPr>
            </w:pPr>
            <w:r w:rsidRPr="002744C9">
              <w:rPr>
                <w:rFonts w:ascii="Arial" w:hAnsi="Arial" w:cs="Arial"/>
                <w:b/>
                <w:sz w:val="16"/>
                <w:szCs w:val="20"/>
              </w:rPr>
              <w:t>Year</w:t>
            </w:r>
          </w:p>
        </w:tc>
        <w:tc>
          <w:tcPr>
            <w:tcW w:w="709" w:type="dxa"/>
            <w:tcBorders>
              <w:bottom w:val="nil"/>
            </w:tcBorders>
            <w:shd w:val="clear" w:color="auto" w:fill="F2F2F2" w:themeFill="background1" w:themeFillShade="F2"/>
            <w:vAlign w:val="bottom"/>
          </w:tcPr>
          <w:p w14:paraId="294C975B" w14:textId="77777777" w:rsidR="00C83166" w:rsidRPr="002744C9" w:rsidRDefault="00C83166" w:rsidP="006C17DF">
            <w:pPr>
              <w:rPr>
                <w:rFonts w:ascii="Arial" w:hAnsi="Arial" w:cs="Arial"/>
                <w:b/>
                <w:sz w:val="16"/>
                <w:szCs w:val="20"/>
              </w:rPr>
            </w:pPr>
            <w:r w:rsidRPr="002744C9">
              <w:rPr>
                <w:rFonts w:ascii="Arial" w:hAnsi="Arial" w:cs="Arial"/>
                <w:b/>
                <w:sz w:val="16"/>
                <w:szCs w:val="20"/>
              </w:rPr>
              <w:t>Level</w:t>
            </w:r>
            <w:r w:rsidRPr="002744C9">
              <w:rPr>
                <w:rStyle w:val="FootnoteReference"/>
                <w:rFonts w:ascii="Arial" w:hAnsi="Arial" w:cs="Arial"/>
                <w:b/>
                <w:sz w:val="16"/>
                <w:szCs w:val="20"/>
              </w:rPr>
              <w:footnoteReference w:id="2"/>
            </w:r>
          </w:p>
        </w:tc>
        <w:tc>
          <w:tcPr>
            <w:tcW w:w="1417" w:type="dxa"/>
            <w:tcBorders>
              <w:bottom w:val="nil"/>
            </w:tcBorders>
            <w:shd w:val="clear" w:color="auto" w:fill="F2F2F2" w:themeFill="background1" w:themeFillShade="F2"/>
            <w:vAlign w:val="bottom"/>
          </w:tcPr>
          <w:p w14:paraId="7A573D12" w14:textId="77777777" w:rsidR="00C83166" w:rsidRPr="002744C9" w:rsidRDefault="00C83166" w:rsidP="006C17DF">
            <w:pPr>
              <w:rPr>
                <w:rFonts w:ascii="Arial" w:hAnsi="Arial" w:cs="Arial"/>
                <w:b/>
                <w:sz w:val="16"/>
                <w:szCs w:val="20"/>
              </w:rPr>
            </w:pPr>
            <w:r w:rsidRPr="002744C9">
              <w:rPr>
                <w:rFonts w:ascii="Arial" w:hAnsi="Arial" w:cs="Arial"/>
                <w:b/>
                <w:sz w:val="16"/>
                <w:szCs w:val="20"/>
              </w:rPr>
              <w:t xml:space="preserve">Unit code </w:t>
            </w:r>
          </w:p>
        </w:tc>
        <w:tc>
          <w:tcPr>
            <w:tcW w:w="2268" w:type="dxa"/>
            <w:tcBorders>
              <w:bottom w:val="nil"/>
            </w:tcBorders>
            <w:shd w:val="clear" w:color="auto" w:fill="F2F2F2" w:themeFill="background1" w:themeFillShade="F2"/>
            <w:vAlign w:val="bottom"/>
          </w:tcPr>
          <w:p w14:paraId="7FCED286" w14:textId="77777777" w:rsidR="00C83166" w:rsidRPr="002744C9" w:rsidRDefault="00C83166" w:rsidP="006C17DF">
            <w:pPr>
              <w:rPr>
                <w:rFonts w:ascii="Arial" w:hAnsi="Arial" w:cs="Arial"/>
                <w:b/>
                <w:sz w:val="16"/>
                <w:szCs w:val="20"/>
              </w:rPr>
            </w:pPr>
            <w:r w:rsidRPr="002744C9">
              <w:rPr>
                <w:rFonts w:ascii="Arial" w:hAnsi="Arial" w:cs="Arial"/>
                <w:b/>
                <w:sz w:val="16"/>
                <w:szCs w:val="20"/>
              </w:rPr>
              <w:t xml:space="preserve">Unit title </w:t>
            </w:r>
          </w:p>
        </w:tc>
        <w:tc>
          <w:tcPr>
            <w:tcW w:w="851" w:type="dxa"/>
            <w:tcBorders>
              <w:bottom w:val="nil"/>
            </w:tcBorders>
            <w:shd w:val="clear" w:color="auto" w:fill="F2F2F2" w:themeFill="background1" w:themeFillShade="F2"/>
            <w:vAlign w:val="bottom"/>
          </w:tcPr>
          <w:p w14:paraId="3C6F499A" w14:textId="77777777" w:rsidR="00C83166" w:rsidRPr="002744C9" w:rsidRDefault="00C83166" w:rsidP="006C17DF">
            <w:pPr>
              <w:rPr>
                <w:rFonts w:ascii="Arial" w:hAnsi="Arial" w:cs="Arial"/>
                <w:b/>
                <w:sz w:val="16"/>
                <w:szCs w:val="20"/>
              </w:rPr>
            </w:pPr>
            <w:r w:rsidRPr="002744C9">
              <w:rPr>
                <w:rFonts w:ascii="Arial" w:hAnsi="Arial" w:cs="Arial"/>
                <w:b/>
                <w:sz w:val="16"/>
                <w:szCs w:val="20"/>
              </w:rPr>
              <w:t>Credit points</w:t>
            </w:r>
            <w:r w:rsidRPr="002744C9">
              <w:rPr>
                <w:rStyle w:val="FootnoteReference"/>
                <w:rFonts w:ascii="Arial" w:hAnsi="Arial" w:cs="Arial"/>
                <w:b/>
                <w:sz w:val="16"/>
                <w:szCs w:val="20"/>
              </w:rPr>
              <w:footnoteReference w:id="3"/>
            </w:r>
          </w:p>
        </w:tc>
        <w:tc>
          <w:tcPr>
            <w:tcW w:w="1417" w:type="dxa"/>
            <w:tcBorders>
              <w:bottom w:val="nil"/>
            </w:tcBorders>
            <w:shd w:val="clear" w:color="auto" w:fill="F2F2F2" w:themeFill="background1" w:themeFillShade="F2"/>
            <w:vAlign w:val="bottom"/>
          </w:tcPr>
          <w:p w14:paraId="3B63507E" w14:textId="15BEFD6A" w:rsidR="00C83166" w:rsidRPr="002744C9" w:rsidRDefault="00C83166" w:rsidP="00C83166">
            <w:pPr>
              <w:rPr>
                <w:rFonts w:ascii="Arial" w:hAnsi="Arial" w:cs="Arial"/>
                <w:b/>
                <w:sz w:val="16"/>
                <w:szCs w:val="20"/>
              </w:rPr>
            </w:pPr>
            <w:r w:rsidRPr="002744C9">
              <w:rPr>
                <w:rFonts w:ascii="Arial" w:hAnsi="Arial" w:cs="Arial"/>
                <w:b/>
                <w:sz w:val="16"/>
                <w:szCs w:val="20"/>
              </w:rPr>
              <w:t>Mandatory (M), Optional (O) or Open</w:t>
            </w:r>
          </w:p>
        </w:tc>
        <w:tc>
          <w:tcPr>
            <w:tcW w:w="567" w:type="dxa"/>
            <w:tcBorders>
              <w:bottom w:val="nil"/>
            </w:tcBorders>
            <w:shd w:val="clear" w:color="auto" w:fill="F2F2F2" w:themeFill="background1" w:themeFillShade="F2"/>
            <w:vAlign w:val="bottom"/>
          </w:tcPr>
          <w:p w14:paraId="185E1652" w14:textId="0B3966A9" w:rsidR="00C83166" w:rsidRPr="002744C9" w:rsidRDefault="00C83166" w:rsidP="006C17DF">
            <w:pPr>
              <w:rPr>
                <w:rFonts w:ascii="Arial" w:hAnsi="Arial" w:cs="Arial"/>
                <w:b/>
                <w:bCs/>
                <w:sz w:val="16"/>
                <w:szCs w:val="20"/>
              </w:rPr>
            </w:pPr>
            <w:r w:rsidRPr="002744C9">
              <w:rPr>
                <w:rFonts w:ascii="Arial" w:hAnsi="Arial" w:cs="Arial"/>
                <w:b/>
                <w:bCs/>
                <w:sz w:val="16"/>
                <w:szCs w:val="20"/>
              </w:rPr>
              <w:t>TB</w:t>
            </w:r>
          </w:p>
        </w:tc>
        <w:tc>
          <w:tcPr>
            <w:tcW w:w="2417" w:type="dxa"/>
            <w:tcBorders>
              <w:bottom w:val="nil"/>
            </w:tcBorders>
            <w:shd w:val="clear" w:color="auto" w:fill="F2F2F2" w:themeFill="background1" w:themeFillShade="F2"/>
            <w:vAlign w:val="bottom"/>
          </w:tcPr>
          <w:p w14:paraId="6C8B169C" w14:textId="7BAF57C5" w:rsidR="00C83166" w:rsidRPr="002744C9" w:rsidRDefault="00AA68D0" w:rsidP="006C17DF">
            <w:pPr>
              <w:rPr>
                <w:rFonts w:ascii="Arial" w:hAnsi="Arial" w:cs="Arial"/>
                <w:b/>
                <w:sz w:val="16"/>
                <w:szCs w:val="20"/>
              </w:rPr>
            </w:pPr>
            <w:r w:rsidRPr="002744C9">
              <w:rPr>
                <w:rFonts w:ascii="Arial" w:hAnsi="Arial" w:cs="Arial"/>
                <w:b/>
                <w:sz w:val="16"/>
                <w:szCs w:val="20"/>
              </w:rPr>
              <w:t>Stage Notes</w:t>
            </w:r>
            <w:r w:rsidR="008C6D12" w:rsidRPr="002744C9">
              <w:rPr>
                <w:rStyle w:val="FootnoteReference"/>
                <w:rFonts w:ascii="Arial" w:hAnsi="Arial" w:cs="Arial"/>
                <w:b/>
                <w:sz w:val="16"/>
                <w:szCs w:val="20"/>
              </w:rPr>
              <w:footnoteReference w:id="4"/>
            </w:r>
            <w:r w:rsidRPr="002744C9">
              <w:rPr>
                <w:rFonts w:ascii="Arial" w:hAnsi="Arial" w:cs="Arial"/>
                <w:b/>
                <w:sz w:val="16"/>
                <w:szCs w:val="20"/>
              </w:rPr>
              <w:t>/Additional p</w:t>
            </w:r>
            <w:r w:rsidR="00C83166" w:rsidRPr="002744C9">
              <w:rPr>
                <w:rFonts w:ascii="Arial" w:hAnsi="Arial" w:cs="Arial"/>
                <w:b/>
                <w:sz w:val="16"/>
                <w:szCs w:val="20"/>
              </w:rPr>
              <w:t>rogression requirements</w:t>
            </w:r>
            <w:r w:rsidR="008C6D12" w:rsidRPr="002744C9">
              <w:rPr>
                <w:rStyle w:val="FootnoteReference"/>
                <w:rFonts w:ascii="Arial" w:hAnsi="Arial" w:cs="Arial"/>
                <w:b/>
                <w:sz w:val="16"/>
                <w:szCs w:val="20"/>
              </w:rPr>
              <w:footnoteReference w:id="5"/>
            </w:r>
          </w:p>
        </w:tc>
      </w:tr>
      <w:tr w:rsidR="0003771C" w:rsidRPr="00CD32EF" w14:paraId="1CD31B72" w14:textId="77777777" w:rsidTr="000C5A23">
        <w:trPr>
          <w:cantSplit/>
          <w:trHeight w:val="881"/>
        </w:trPr>
        <w:tc>
          <w:tcPr>
            <w:tcW w:w="846" w:type="dxa"/>
            <w:tcBorders>
              <w:bottom w:val="nil"/>
            </w:tcBorders>
            <w:shd w:val="clear" w:color="auto" w:fill="F2F2F2" w:themeFill="background1" w:themeFillShade="F2"/>
            <w:textDirection w:val="btLr"/>
            <w:vAlign w:val="center"/>
          </w:tcPr>
          <w:p w14:paraId="33DE3803" w14:textId="77777777" w:rsidR="0003771C" w:rsidRPr="00162AC4" w:rsidRDefault="0003771C" w:rsidP="00357AA7">
            <w:pPr>
              <w:ind w:left="113" w:right="113"/>
              <w:jc w:val="center"/>
              <w:rPr>
                <w:rFonts w:ascii="Arial" w:hAnsi="Arial" w:cs="Arial"/>
                <w:sz w:val="18"/>
                <w:szCs w:val="18"/>
              </w:rPr>
            </w:pPr>
            <w:r w:rsidRPr="00162AC4">
              <w:rPr>
                <w:rFonts w:ascii="Arial" w:hAnsi="Arial" w:cs="Arial"/>
                <w:sz w:val="18"/>
                <w:szCs w:val="18"/>
              </w:rPr>
              <w:t>Year 1</w:t>
            </w:r>
          </w:p>
        </w:tc>
        <w:tc>
          <w:tcPr>
            <w:tcW w:w="709" w:type="dxa"/>
            <w:tcBorders>
              <w:bottom w:val="nil"/>
            </w:tcBorders>
          </w:tcPr>
          <w:p w14:paraId="6F17A1A1" w14:textId="77777777" w:rsidR="0003771C" w:rsidRPr="00CD32EF" w:rsidRDefault="0003771C" w:rsidP="006C17DF">
            <w:pPr>
              <w:rPr>
                <w:rFonts w:ascii="Arial" w:hAnsi="Arial" w:cs="Arial"/>
                <w:sz w:val="20"/>
              </w:rPr>
            </w:pPr>
          </w:p>
        </w:tc>
        <w:tc>
          <w:tcPr>
            <w:tcW w:w="1417" w:type="dxa"/>
            <w:tcBorders>
              <w:bottom w:val="nil"/>
            </w:tcBorders>
          </w:tcPr>
          <w:p w14:paraId="7BC6873E" w14:textId="77777777" w:rsidR="0003771C" w:rsidRPr="00CD32EF" w:rsidRDefault="0003771C" w:rsidP="004812F7">
            <w:pPr>
              <w:rPr>
                <w:rFonts w:ascii="Arial" w:hAnsi="Arial" w:cs="Arial"/>
                <w:sz w:val="20"/>
              </w:rPr>
            </w:pPr>
          </w:p>
        </w:tc>
        <w:tc>
          <w:tcPr>
            <w:tcW w:w="2268" w:type="dxa"/>
            <w:tcBorders>
              <w:bottom w:val="nil"/>
            </w:tcBorders>
          </w:tcPr>
          <w:p w14:paraId="0A3F5774" w14:textId="77777777" w:rsidR="0003771C" w:rsidRPr="00CD32EF" w:rsidRDefault="0003771C" w:rsidP="006C17DF">
            <w:pPr>
              <w:rPr>
                <w:rFonts w:ascii="Arial" w:hAnsi="Arial" w:cs="Arial"/>
                <w:sz w:val="20"/>
              </w:rPr>
            </w:pPr>
          </w:p>
        </w:tc>
        <w:tc>
          <w:tcPr>
            <w:tcW w:w="851" w:type="dxa"/>
            <w:tcBorders>
              <w:bottom w:val="nil"/>
            </w:tcBorders>
          </w:tcPr>
          <w:p w14:paraId="3B0AAF6B" w14:textId="77777777" w:rsidR="0003771C" w:rsidRPr="00CD32EF" w:rsidRDefault="0003771C" w:rsidP="006C17DF">
            <w:pPr>
              <w:rPr>
                <w:rFonts w:ascii="Arial" w:hAnsi="Arial" w:cs="Arial"/>
                <w:sz w:val="20"/>
              </w:rPr>
            </w:pPr>
          </w:p>
        </w:tc>
        <w:tc>
          <w:tcPr>
            <w:tcW w:w="1417" w:type="dxa"/>
            <w:tcBorders>
              <w:bottom w:val="nil"/>
            </w:tcBorders>
          </w:tcPr>
          <w:p w14:paraId="2EDF1187" w14:textId="77777777" w:rsidR="0003771C" w:rsidRPr="00CD32EF" w:rsidRDefault="0003771C" w:rsidP="006C17DF">
            <w:pPr>
              <w:pStyle w:val="Header"/>
              <w:rPr>
                <w:rFonts w:ascii="Arial" w:hAnsi="Arial" w:cs="Arial"/>
                <w:sz w:val="20"/>
              </w:rPr>
            </w:pPr>
          </w:p>
        </w:tc>
        <w:tc>
          <w:tcPr>
            <w:tcW w:w="567" w:type="dxa"/>
            <w:tcBorders>
              <w:bottom w:val="nil"/>
            </w:tcBorders>
          </w:tcPr>
          <w:p w14:paraId="23F87124" w14:textId="6902E383" w:rsidR="0003771C" w:rsidRPr="00CD32EF" w:rsidRDefault="0003771C" w:rsidP="006C17DF">
            <w:pPr>
              <w:pStyle w:val="Header"/>
              <w:rPr>
                <w:rFonts w:ascii="Arial" w:hAnsi="Arial" w:cs="Arial"/>
                <w:sz w:val="20"/>
              </w:rPr>
            </w:pPr>
          </w:p>
        </w:tc>
        <w:tc>
          <w:tcPr>
            <w:tcW w:w="2417" w:type="dxa"/>
            <w:tcBorders>
              <w:bottom w:val="nil"/>
            </w:tcBorders>
          </w:tcPr>
          <w:p w14:paraId="0D1940AE" w14:textId="77777777" w:rsidR="0003771C" w:rsidRPr="00CD32EF" w:rsidRDefault="0003771C" w:rsidP="006C17DF">
            <w:pPr>
              <w:rPr>
                <w:rFonts w:ascii="Arial" w:hAnsi="Arial" w:cs="Arial"/>
                <w:i/>
                <w:sz w:val="20"/>
              </w:rPr>
            </w:pPr>
          </w:p>
        </w:tc>
      </w:tr>
      <w:tr w:rsidR="00E87BF4" w:rsidRPr="00CD32EF" w14:paraId="77C2611C" w14:textId="77777777" w:rsidTr="000C5A23">
        <w:trPr>
          <w:cantSplit/>
          <w:trHeight w:val="421"/>
        </w:trPr>
        <w:tc>
          <w:tcPr>
            <w:tcW w:w="846" w:type="dxa"/>
            <w:vMerge w:val="restart"/>
            <w:shd w:val="clear" w:color="auto" w:fill="F2F2F2" w:themeFill="background1" w:themeFillShade="F2"/>
            <w:vAlign w:val="center"/>
          </w:tcPr>
          <w:p w14:paraId="06F3498A" w14:textId="00DE958C" w:rsidR="00E87BF4" w:rsidRPr="00162AC4" w:rsidRDefault="00E87BF4" w:rsidP="00357AA7">
            <w:pPr>
              <w:jc w:val="center"/>
              <w:rPr>
                <w:rFonts w:ascii="Arial" w:hAnsi="Arial" w:cs="Arial"/>
                <w:sz w:val="18"/>
                <w:szCs w:val="18"/>
              </w:rPr>
            </w:pPr>
            <w:r w:rsidRPr="00162AC4">
              <w:rPr>
                <w:rFonts w:ascii="Arial" w:hAnsi="Arial" w:cs="Arial"/>
                <w:sz w:val="18"/>
                <w:szCs w:val="18"/>
              </w:rPr>
              <w:t>Exit award</w:t>
            </w:r>
          </w:p>
        </w:tc>
        <w:tc>
          <w:tcPr>
            <w:tcW w:w="9646" w:type="dxa"/>
            <w:gridSpan w:val="7"/>
            <w:tcBorders>
              <w:bottom w:val="nil"/>
            </w:tcBorders>
            <w:shd w:val="clear" w:color="auto" w:fill="F2F2F2" w:themeFill="background1" w:themeFillShade="F2"/>
          </w:tcPr>
          <w:p w14:paraId="03232EAD" w14:textId="39585E4C" w:rsidR="00E87BF4" w:rsidRPr="00EE1E2F" w:rsidRDefault="00E87BF4" w:rsidP="00E87BF4">
            <w:pPr>
              <w:rPr>
                <w:rFonts w:ascii="Arial" w:hAnsi="Arial" w:cs="Arial"/>
                <w:i/>
                <w:sz w:val="18"/>
                <w:szCs w:val="22"/>
              </w:rPr>
            </w:pPr>
            <w:r w:rsidRPr="00EE1E2F">
              <w:rPr>
                <w:rFonts w:ascii="Arial" w:hAnsi="Arial" w:cs="Arial"/>
                <w:i/>
                <w:iCs/>
                <w:sz w:val="16"/>
                <w:szCs w:val="20"/>
              </w:rPr>
              <w:t>This is what students will be awarded if they have successfully completed this year but want to, or are required to, leave the University. This will appear on the programme structure which is published so please ensure it is correct.</w:t>
            </w:r>
          </w:p>
        </w:tc>
      </w:tr>
      <w:tr w:rsidR="00E87BF4" w:rsidRPr="00CD32EF" w14:paraId="1114C8E9" w14:textId="77777777" w:rsidTr="00505ACE">
        <w:trPr>
          <w:cantSplit/>
          <w:trHeight w:val="266"/>
        </w:trPr>
        <w:tc>
          <w:tcPr>
            <w:tcW w:w="846" w:type="dxa"/>
            <w:vMerge/>
            <w:tcBorders>
              <w:bottom w:val="nil"/>
            </w:tcBorders>
            <w:shd w:val="clear" w:color="auto" w:fill="F2F2F2" w:themeFill="background1" w:themeFillShade="F2"/>
            <w:vAlign w:val="center"/>
          </w:tcPr>
          <w:p w14:paraId="6F3C516B" w14:textId="77777777" w:rsidR="00E87BF4" w:rsidRPr="00EE1E2F" w:rsidRDefault="00E87BF4" w:rsidP="00357AA7">
            <w:pPr>
              <w:jc w:val="center"/>
              <w:rPr>
                <w:rFonts w:ascii="Arial" w:hAnsi="Arial" w:cs="Arial"/>
                <w:sz w:val="16"/>
                <w:szCs w:val="20"/>
              </w:rPr>
            </w:pPr>
          </w:p>
        </w:tc>
        <w:tc>
          <w:tcPr>
            <w:tcW w:w="9646" w:type="dxa"/>
            <w:gridSpan w:val="7"/>
            <w:tcBorders>
              <w:bottom w:val="nil"/>
            </w:tcBorders>
          </w:tcPr>
          <w:p w14:paraId="780C75EC" w14:textId="77777777" w:rsidR="00E87BF4" w:rsidRPr="00881E6D" w:rsidRDefault="00E87BF4" w:rsidP="00235E9D">
            <w:pPr>
              <w:rPr>
                <w:rFonts w:ascii="Arial" w:hAnsi="Arial" w:cs="Arial"/>
                <w:sz w:val="20"/>
              </w:rPr>
            </w:pPr>
          </w:p>
        </w:tc>
      </w:tr>
      <w:tr w:rsidR="0003771C" w:rsidRPr="00CD32EF" w14:paraId="645AECB8" w14:textId="77777777" w:rsidTr="000C5A23">
        <w:trPr>
          <w:cantSplit/>
          <w:trHeight w:val="882"/>
        </w:trPr>
        <w:tc>
          <w:tcPr>
            <w:tcW w:w="846" w:type="dxa"/>
            <w:tcBorders>
              <w:bottom w:val="nil"/>
            </w:tcBorders>
            <w:shd w:val="clear" w:color="auto" w:fill="F2F2F2" w:themeFill="background1" w:themeFillShade="F2"/>
            <w:textDirection w:val="btLr"/>
            <w:vAlign w:val="center"/>
          </w:tcPr>
          <w:p w14:paraId="6A569D99" w14:textId="77777777" w:rsidR="0003771C" w:rsidRPr="00162AC4" w:rsidRDefault="0003771C" w:rsidP="00357AA7">
            <w:pPr>
              <w:ind w:left="113" w:right="113"/>
              <w:jc w:val="center"/>
              <w:rPr>
                <w:rFonts w:ascii="Arial" w:hAnsi="Arial" w:cs="Arial"/>
                <w:sz w:val="18"/>
                <w:szCs w:val="18"/>
              </w:rPr>
            </w:pPr>
            <w:r w:rsidRPr="00162AC4">
              <w:rPr>
                <w:rFonts w:ascii="Arial" w:hAnsi="Arial" w:cs="Arial"/>
                <w:sz w:val="18"/>
                <w:szCs w:val="18"/>
              </w:rPr>
              <w:t>Year 2</w:t>
            </w:r>
          </w:p>
        </w:tc>
        <w:tc>
          <w:tcPr>
            <w:tcW w:w="709" w:type="dxa"/>
            <w:tcBorders>
              <w:bottom w:val="nil"/>
            </w:tcBorders>
          </w:tcPr>
          <w:p w14:paraId="17E8E208" w14:textId="77777777" w:rsidR="0003771C" w:rsidRPr="00CD32EF" w:rsidRDefault="0003771C" w:rsidP="006C17DF">
            <w:pPr>
              <w:rPr>
                <w:rFonts w:ascii="Arial" w:hAnsi="Arial" w:cs="Arial"/>
                <w:sz w:val="20"/>
              </w:rPr>
            </w:pPr>
          </w:p>
        </w:tc>
        <w:tc>
          <w:tcPr>
            <w:tcW w:w="1417" w:type="dxa"/>
            <w:tcBorders>
              <w:bottom w:val="nil"/>
            </w:tcBorders>
          </w:tcPr>
          <w:p w14:paraId="7F0F8716" w14:textId="77777777" w:rsidR="0003771C" w:rsidRPr="00CD32EF" w:rsidRDefault="0003771C" w:rsidP="004812F7">
            <w:pPr>
              <w:rPr>
                <w:rFonts w:ascii="Arial" w:hAnsi="Arial" w:cs="Arial"/>
                <w:sz w:val="20"/>
              </w:rPr>
            </w:pPr>
          </w:p>
        </w:tc>
        <w:tc>
          <w:tcPr>
            <w:tcW w:w="2268" w:type="dxa"/>
            <w:tcBorders>
              <w:bottom w:val="nil"/>
            </w:tcBorders>
          </w:tcPr>
          <w:p w14:paraId="11BE5733" w14:textId="77777777" w:rsidR="0003771C" w:rsidRPr="00CD32EF" w:rsidRDefault="0003771C" w:rsidP="006C17DF">
            <w:pPr>
              <w:rPr>
                <w:rFonts w:ascii="Arial" w:hAnsi="Arial" w:cs="Arial"/>
                <w:sz w:val="20"/>
              </w:rPr>
            </w:pPr>
          </w:p>
        </w:tc>
        <w:tc>
          <w:tcPr>
            <w:tcW w:w="851" w:type="dxa"/>
            <w:tcBorders>
              <w:bottom w:val="nil"/>
            </w:tcBorders>
          </w:tcPr>
          <w:p w14:paraId="4E23EAE9" w14:textId="77777777" w:rsidR="0003771C" w:rsidRPr="00CD32EF" w:rsidRDefault="0003771C" w:rsidP="006C17DF">
            <w:pPr>
              <w:rPr>
                <w:rFonts w:ascii="Arial" w:hAnsi="Arial" w:cs="Arial"/>
                <w:sz w:val="20"/>
              </w:rPr>
            </w:pPr>
          </w:p>
        </w:tc>
        <w:tc>
          <w:tcPr>
            <w:tcW w:w="1417" w:type="dxa"/>
            <w:tcBorders>
              <w:bottom w:val="nil"/>
            </w:tcBorders>
          </w:tcPr>
          <w:p w14:paraId="6D487CF9" w14:textId="77777777" w:rsidR="0003771C" w:rsidRPr="00CD32EF" w:rsidRDefault="0003771C" w:rsidP="006C17DF">
            <w:pPr>
              <w:rPr>
                <w:rFonts w:ascii="Arial" w:hAnsi="Arial" w:cs="Arial"/>
                <w:sz w:val="20"/>
              </w:rPr>
            </w:pPr>
          </w:p>
        </w:tc>
        <w:tc>
          <w:tcPr>
            <w:tcW w:w="567" w:type="dxa"/>
            <w:tcBorders>
              <w:bottom w:val="nil"/>
            </w:tcBorders>
          </w:tcPr>
          <w:p w14:paraId="52F7CD00" w14:textId="39C247C7" w:rsidR="0003771C" w:rsidRPr="00CD32EF" w:rsidRDefault="0003771C" w:rsidP="006C17DF">
            <w:pPr>
              <w:rPr>
                <w:rFonts w:ascii="Arial" w:hAnsi="Arial" w:cs="Arial"/>
                <w:sz w:val="20"/>
              </w:rPr>
            </w:pPr>
          </w:p>
        </w:tc>
        <w:tc>
          <w:tcPr>
            <w:tcW w:w="2417" w:type="dxa"/>
            <w:tcBorders>
              <w:bottom w:val="nil"/>
            </w:tcBorders>
          </w:tcPr>
          <w:p w14:paraId="07806979" w14:textId="77777777" w:rsidR="0003771C" w:rsidRPr="00CD32EF" w:rsidRDefault="0003771C" w:rsidP="006C17DF">
            <w:pPr>
              <w:rPr>
                <w:rFonts w:ascii="Arial" w:hAnsi="Arial" w:cs="Arial"/>
                <w:sz w:val="20"/>
              </w:rPr>
            </w:pPr>
          </w:p>
        </w:tc>
      </w:tr>
      <w:tr w:rsidR="00E87BF4" w:rsidRPr="00CD32EF" w14:paraId="73CC1F3F" w14:textId="77777777" w:rsidTr="000C5A23">
        <w:trPr>
          <w:cantSplit/>
          <w:trHeight w:val="447"/>
        </w:trPr>
        <w:tc>
          <w:tcPr>
            <w:tcW w:w="846" w:type="dxa"/>
            <w:vMerge w:val="restart"/>
            <w:shd w:val="clear" w:color="auto" w:fill="F2F2F2" w:themeFill="background1" w:themeFillShade="F2"/>
            <w:vAlign w:val="center"/>
          </w:tcPr>
          <w:p w14:paraId="39D5C5EA" w14:textId="6322A531" w:rsidR="00E87BF4" w:rsidRPr="00162AC4" w:rsidRDefault="00E87BF4" w:rsidP="00080A64">
            <w:pPr>
              <w:ind w:right="32"/>
              <w:jc w:val="center"/>
              <w:rPr>
                <w:rFonts w:ascii="Arial" w:hAnsi="Arial" w:cs="Arial"/>
                <w:sz w:val="18"/>
                <w:szCs w:val="18"/>
              </w:rPr>
            </w:pPr>
            <w:r w:rsidRPr="00162AC4">
              <w:rPr>
                <w:rFonts w:ascii="Arial" w:hAnsi="Arial" w:cs="Arial"/>
                <w:sz w:val="18"/>
                <w:szCs w:val="18"/>
              </w:rPr>
              <w:t>Exit award</w:t>
            </w:r>
          </w:p>
        </w:tc>
        <w:tc>
          <w:tcPr>
            <w:tcW w:w="9646" w:type="dxa"/>
            <w:gridSpan w:val="7"/>
            <w:tcBorders>
              <w:bottom w:val="nil"/>
            </w:tcBorders>
            <w:shd w:val="clear" w:color="auto" w:fill="F2F2F2" w:themeFill="background1" w:themeFillShade="F2"/>
          </w:tcPr>
          <w:p w14:paraId="0ACCF47D" w14:textId="05F3CD3A" w:rsidR="00E87BF4" w:rsidRPr="00CD32EF" w:rsidRDefault="00E87BF4" w:rsidP="00235E9D">
            <w:pPr>
              <w:rPr>
                <w:rFonts w:ascii="Arial" w:hAnsi="Arial" w:cs="Arial"/>
                <w:sz w:val="20"/>
              </w:rPr>
            </w:pPr>
            <w:r w:rsidRPr="00EE1E2F">
              <w:rPr>
                <w:rFonts w:ascii="Arial" w:hAnsi="Arial" w:cs="Arial"/>
                <w:i/>
                <w:iCs/>
                <w:sz w:val="16"/>
                <w:szCs w:val="20"/>
              </w:rPr>
              <w:t>This is what students will be awarded if they have successfully completed this year but want to, or are required to, leave the University. This will appear on the programme structure which is published so please ensure it is correct.</w:t>
            </w:r>
          </w:p>
        </w:tc>
      </w:tr>
      <w:tr w:rsidR="00E87BF4" w:rsidRPr="00CD32EF" w14:paraId="390037BB" w14:textId="77777777" w:rsidTr="000C5A23">
        <w:trPr>
          <w:cantSplit/>
          <w:trHeight w:val="425"/>
        </w:trPr>
        <w:tc>
          <w:tcPr>
            <w:tcW w:w="846" w:type="dxa"/>
            <w:vMerge/>
            <w:tcBorders>
              <w:bottom w:val="nil"/>
            </w:tcBorders>
            <w:shd w:val="clear" w:color="auto" w:fill="F2F2F2" w:themeFill="background1" w:themeFillShade="F2"/>
            <w:vAlign w:val="center"/>
          </w:tcPr>
          <w:p w14:paraId="4355E400" w14:textId="77777777" w:rsidR="00E87BF4" w:rsidRPr="00162AC4" w:rsidRDefault="00E87BF4" w:rsidP="00080A64">
            <w:pPr>
              <w:ind w:right="32"/>
              <w:jc w:val="center"/>
              <w:rPr>
                <w:rFonts w:ascii="Arial" w:hAnsi="Arial" w:cs="Arial"/>
                <w:sz w:val="18"/>
                <w:szCs w:val="18"/>
              </w:rPr>
            </w:pPr>
          </w:p>
        </w:tc>
        <w:tc>
          <w:tcPr>
            <w:tcW w:w="9646" w:type="dxa"/>
            <w:gridSpan w:val="7"/>
            <w:tcBorders>
              <w:bottom w:val="nil"/>
            </w:tcBorders>
          </w:tcPr>
          <w:p w14:paraId="5118A1B3" w14:textId="77777777" w:rsidR="00E87BF4" w:rsidRPr="00162AC4" w:rsidRDefault="00E87BF4" w:rsidP="00235E9D">
            <w:pPr>
              <w:rPr>
                <w:rFonts w:ascii="Arial" w:hAnsi="Arial" w:cs="Arial"/>
                <w:i/>
                <w:iCs/>
                <w:sz w:val="20"/>
              </w:rPr>
            </w:pPr>
          </w:p>
        </w:tc>
      </w:tr>
      <w:tr w:rsidR="00EE1E2F" w:rsidRPr="00CD32EF" w14:paraId="594CC413" w14:textId="77777777" w:rsidTr="000C5A23">
        <w:trPr>
          <w:cantSplit/>
          <w:trHeight w:val="876"/>
        </w:trPr>
        <w:tc>
          <w:tcPr>
            <w:tcW w:w="846" w:type="dxa"/>
            <w:tcBorders>
              <w:bottom w:val="nil"/>
            </w:tcBorders>
            <w:shd w:val="clear" w:color="auto" w:fill="F2F2F2" w:themeFill="background1" w:themeFillShade="F2"/>
            <w:textDirection w:val="btLr"/>
            <w:vAlign w:val="center"/>
          </w:tcPr>
          <w:p w14:paraId="59C377DE" w14:textId="531112E1" w:rsidR="00EE1E2F" w:rsidRPr="00162AC4" w:rsidRDefault="00EE1E2F" w:rsidP="00EE1E2F">
            <w:pPr>
              <w:ind w:left="113" w:right="113"/>
              <w:jc w:val="center"/>
              <w:rPr>
                <w:rFonts w:ascii="Arial" w:hAnsi="Arial" w:cs="Arial"/>
                <w:sz w:val="18"/>
                <w:szCs w:val="18"/>
              </w:rPr>
            </w:pPr>
            <w:r w:rsidRPr="00162AC4">
              <w:rPr>
                <w:rFonts w:ascii="Arial" w:hAnsi="Arial" w:cs="Arial"/>
                <w:sz w:val="18"/>
                <w:szCs w:val="18"/>
              </w:rPr>
              <w:t>Year 3</w:t>
            </w:r>
          </w:p>
        </w:tc>
        <w:tc>
          <w:tcPr>
            <w:tcW w:w="709" w:type="dxa"/>
            <w:tcBorders>
              <w:bottom w:val="nil"/>
            </w:tcBorders>
          </w:tcPr>
          <w:p w14:paraId="3ADA5DC2" w14:textId="77777777" w:rsidR="00EE1E2F" w:rsidRPr="00CD32EF" w:rsidRDefault="00EE1E2F" w:rsidP="00EE1E2F">
            <w:pPr>
              <w:rPr>
                <w:rFonts w:ascii="Arial" w:hAnsi="Arial" w:cs="Arial"/>
                <w:sz w:val="20"/>
              </w:rPr>
            </w:pPr>
          </w:p>
        </w:tc>
        <w:tc>
          <w:tcPr>
            <w:tcW w:w="1417" w:type="dxa"/>
            <w:tcBorders>
              <w:bottom w:val="nil"/>
            </w:tcBorders>
          </w:tcPr>
          <w:p w14:paraId="58E0766C" w14:textId="77777777" w:rsidR="00EE1E2F" w:rsidRPr="00CD32EF" w:rsidRDefault="00EE1E2F" w:rsidP="00EE1E2F">
            <w:pPr>
              <w:rPr>
                <w:rFonts w:ascii="Arial" w:hAnsi="Arial" w:cs="Arial"/>
                <w:sz w:val="20"/>
              </w:rPr>
            </w:pPr>
          </w:p>
        </w:tc>
        <w:tc>
          <w:tcPr>
            <w:tcW w:w="2268" w:type="dxa"/>
            <w:tcBorders>
              <w:bottom w:val="nil"/>
            </w:tcBorders>
          </w:tcPr>
          <w:p w14:paraId="362BFE9A" w14:textId="77777777" w:rsidR="00EE1E2F" w:rsidRPr="00CD32EF" w:rsidRDefault="00EE1E2F" w:rsidP="00EE1E2F">
            <w:pPr>
              <w:rPr>
                <w:rFonts w:ascii="Arial" w:hAnsi="Arial" w:cs="Arial"/>
                <w:sz w:val="20"/>
              </w:rPr>
            </w:pPr>
          </w:p>
        </w:tc>
        <w:tc>
          <w:tcPr>
            <w:tcW w:w="851" w:type="dxa"/>
            <w:tcBorders>
              <w:bottom w:val="nil"/>
            </w:tcBorders>
          </w:tcPr>
          <w:p w14:paraId="50D32CF7" w14:textId="77777777" w:rsidR="00EE1E2F" w:rsidRPr="00CD32EF" w:rsidRDefault="00EE1E2F" w:rsidP="00EE1E2F">
            <w:pPr>
              <w:rPr>
                <w:rFonts w:ascii="Arial" w:hAnsi="Arial" w:cs="Arial"/>
                <w:sz w:val="20"/>
              </w:rPr>
            </w:pPr>
          </w:p>
        </w:tc>
        <w:tc>
          <w:tcPr>
            <w:tcW w:w="1417" w:type="dxa"/>
            <w:tcBorders>
              <w:bottom w:val="nil"/>
            </w:tcBorders>
          </w:tcPr>
          <w:p w14:paraId="26A249AB" w14:textId="77777777" w:rsidR="00EE1E2F" w:rsidRPr="00CD32EF" w:rsidRDefault="00EE1E2F" w:rsidP="00EE1E2F">
            <w:pPr>
              <w:rPr>
                <w:rFonts w:ascii="Arial" w:hAnsi="Arial" w:cs="Arial"/>
                <w:sz w:val="20"/>
              </w:rPr>
            </w:pPr>
          </w:p>
        </w:tc>
        <w:tc>
          <w:tcPr>
            <w:tcW w:w="567" w:type="dxa"/>
            <w:tcBorders>
              <w:bottom w:val="nil"/>
            </w:tcBorders>
          </w:tcPr>
          <w:p w14:paraId="5070E376" w14:textId="7CCB8460" w:rsidR="00EE1E2F" w:rsidRPr="00CD32EF" w:rsidRDefault="00EE1E2F" w:rsidP="00EE1E2F">
            <w:pPr>
              <w:rPr>
                <w:rFonts w:ascii="Arial" w:hAnsi="Arial" w:cs="Arial"/>
                <w:sz w:val="20"/>
              </w:rPr>
            </w:pPr>
          </w:p>
        </w:tc>
        <w:tc>
          <w:tcPr>
            <w:tcW w:w="2417" w:type="dxa"/>
            <w:tcBorders>
              <w:bottom w:val="nil"/>
            </w:tcBorders>
          </w:tcPr>
          <w:p w14:paraId="15D2F6A5" w14:textId="77777777" w:rsidR="00EE1E2F" w:rsidRPr="00CD32EF" w:rsidRDefault="00EE1E2F" w:rsidP="00EE1E2F">
            <w:pPr>
              <w:rPr>
                <w:rFonts w:ascii="Arial" w:hAnsi="Arial" w:cs="Arial"/>
                <w:sz w:val="20"/>
              </w:rPr>
            </w:pPr>
          </w:p>
        </w:tc>
      </w:tr>
      <w:tr w:rsidR="00E87BF4" w:rsidRPr="00CD32EF" w14:paraId="57C52DFB" w14:textId="77777777" w:rsidTr="000C5A23">
        <w:trPr>
          <w:cantSplit/>
          <w:trHeight w:val="405"/>
        </w:trPr>
        <w:tc>
          <w:tcPr>
            <w:tcW w:w="846" w:type="dxa"/>
            <w:vMerge w:val="restart"/>
            <w:shd w:val="clear" w:color="auto" w:fill="F2F2F2" w:themeFill="background1" w:themeFillShade="F2"/>
            <w:vAlign w:val="center"/>
          </w:tcPr>
          <w:p w14:paraId="217713B0" w14:textId="1E586797" w:rsidR="00E87BF4" w:rsidRPr="00162AC4" w:rsidRDefault="00E87BF4" w:rsidP="00EE1E2F">
            <w:pPr>
              <w:jc w:val="center"/>
              <w:rPr>
                <w:rFonts w:ascii="Arial" w:hAnsi="Arial" w:cs="Arial"/>
                <w:sz w:val="18"/>
                <w:szCs w:val="18"/>
              </w:rPr>
            </w:pPr>
            <w:r w:rsidRPr="00162AC4">
              <w:rPr>
                <w:rFonts w:ascii="Arial" w:hAnsi="Arial" w:cs="Arial"/>
                <w:sz w:val="18"/>
                <w:szCs w:val="18"/>
              </w:rPr>
              <w:t>Exit award</w:t>
            </w:r>
          </w:p>
        </w:tc>
        <w:tc>
          <w:tcPr>
            <w:tcW w:w="9646" w:type="dxa"/>
            <w:gridSpan w:val="7"/>
            <w:tcBorders>
              <w:bottom w:val="nil"/>
            </w:tcBorders>
            <w:shd w:val="clear" w:color="auto" w:fill="F2F2F2" w:themeFill="background1" w:themeFillShade="F2"/>
          </w:tcPr>
          <w:p w14:paraId="2AF6C3E0" w14:textId="39E653AA" w:rsidR="00E87BF4" w:rsidRPr="00CD32EF" w:rsidRDefault="00E87BF4" w:rsidP="00EE1E2F">
            <w:pPr>
              <w:rPr>
                <w:rFonts w:ascii="Arial" w:hAnsi="Arial" w:cs="Arial"/>
                <w:sz w:val="20"/>
              </w:rPr>
            </w:pPr>
            <w:r w:rsidRPr="00EE1E2F">
              <w:rPr>
                <w:rFonts w:ascii="Arial" w:hAnsi="Arial" w:cs="Arial"/>
                <w:i/>
                <w:iCs/>
                <w:sz w:val="16"/>
                <w:szCs w:val="20"/>
              </w:rPr>
              <w:t>This is what students will be awarded if they have successfully completed this year but want to, or are required to, leave the University. This will appear on the programme structure which is published so please ensure it is correct</w:t>
            </w:r>
            <w:r>
              <w:rPr>
                <w:rFonts w:ascii="Arial" w:hAnsi="Arial" w:cs="Arial"/>
                <w:i/>
                <w:iCs/>
                <w:sz w:val="16"/>
                <w:szCs w:val="20"/>
              </w:rPr>
              <w:t>.</w:t>
            </w:r>
          </w:p>
        </w:tc>
      </w:tr>
      <w:tr w:rsidR="00E87BF4" w:rsidRPr="00CD32EF" w14:paraId="7A89526C" w14:textId="77777777" w:rsidTr="000C5A23">
        <w:trPr>
          <w:cantSplit/>
          <w:trHeight w:val="595"/>
        </w:trPr>
        <w:tc>
          <w:tcPr>
            <w:tcW w:w="846" w:type="dxa"/>
            <w:vMerge/>
            <w:tcBorders>
              <w:bottom w:val="nil"/>
            </w:tcBorders>
            <w:shd w:val="clear" w:color="auto" w:fill="F2F2F2" w:themeFill="background1" w:themeFillShade="F2"/>
            <w:vAlign w:val="center"/>
          </w:tcPr>
          <w:p w14:paraId="1F1A17AA" w14:textId="77777777" w:rsidR="00E87BF4" w:rsidRPr="00162AC4" w:rsidRDefault="00E87BF4" w:rsidP="00EE1E2F">
            <w:pPr>
              <w:jc w:val="center"/>
              <w:rPr>
                <w:rFonts w:ascii="Arial" w:hAnsi="Arial" w:cs="Arial"/>
                <w:sz w:val="18"/>
                <w:szCs w:val="18"/>
              </w:rPr>
            </w:pPr>
          </w:p>
        </w:tc>
        <w:tc>
          <w:tcPr>
            <w:tcW w:w="9646" w:type="dxa"/>
            <w:gridSpan w:val="7"/>
            <w:tcBorders>
              <w:bottom w:val="nil"/>
            </w:tcBorders>
          </w:tcPr>
          <w:p w14:paraId="470A8B28" w14:textId="77777777" w:rsidR="00E87BF4" w:rsidRPr="00162AC4" w:rsidRDefault="00E87BF4" w:rsidP="00EE1E2F">
            <w:pPr>
              <w:rPr>
                <w:rFonts w:ascii="Arial" w:hAnsi="Arial" w:cs="Arial"/>
                <w:i/>
                <w:iCs/>
                <w:sz w:val="20"/>
              </w:rPr>
            </w:pPr>
          </w:p>
        </w:tc>
      </w:tr>
      <w:tr w:rsidR="00EE1E2F" w:rsidRPr="00CD32EF" w14:paraId="4E72B4A9" w14:textId="77777777" w:rsidTr="000C5A23">
        <w:trPr>
          <w:cantSplit/>
          <w:trHeight w:val="818"/>
        </w:trPr>
        <w:tc>
          <w:tcPr>
            <w:tcW w:w="846" w:type="dxa"/>
            <w:shd w:val="clear" w:color="auto" w:fill="F2F2F2" w:themeFill="background1" w:themeFillShade="F2"/>
            <w:textDirection w:val="btLr"/>
            <w:vAlign w:val="center"/>
          </w:tcPr>
          <w:p w14:paraId="0F2EDBC4" w14:textId="510E2218" w:rsidR="00EE1E2F" w:rsidRPr="00162AC4" w:rsidRDefault="00EE1E2F" w:rsidP="00EE1E2F">
            <w:pPr>
              <w:ind w:left="113" w:right="113"/>
              <w:jc w:val="center"/>
              <w:rPr>
                <w:rFonts w:ascii="Arial" w:hAnsi="Arial" w:cs="Arial"/>
                <w:sz w:val="18"/>
                <w:szCs w:val="18"/>
              </w:rPr>
            </w:pPr>
            <w:r w:rsidRPr="00162AC4">
              <w:rPr>
                <w:rFonts w:ascii="Arial" w:hAnsi="Arial" w:cs="Arial"/>
                <w:sz w:val="18"/>
                <w:szCs w:val="18"/>
              </w:rPr>
              <w:t>Year 4</w:t>
            </w:r>
          </w:p>
        </w:tc>
        <w:tc>
          <w:tcPr>
            <w:tcW w:w="709" w:type="dxa"/>
          </w:tcPr>
          <w:p w14:paraId="13B1A847" w14:textId="77777777" w:rsidR="00EE1E2F" w:rsidRPr="00162AC4" w:rsidRDefault="00EE1E2F" w:rsidP="00EE1E2F">
            <w:pPr>
              <w:rPr>
                <w:rFonts w:ascii="Arial" w:hAnsi="Arial" w:cs="Arial"/>
                <w:sz w:val="20"/>
              </w:rPr>
            </w:pPr>
          </w:p>
        </w:tc>
        <w:tc>
          <w:tcPr>
            <w:tcW w:w="1417" w:type="dxa"/>
          </w:tcPr>
          <w:p w14:paraId="4ACA93EA" w14:textId="77777777" w:rsidR="00EE1E2F" w:rsidRPr="00162AC4" w:rsidRDefault="00EE1E2F" w:rsidP="00EE1E2F">
            <w:pPr>
              <w:rPr>
                <w:rFonts w:ascii="Arial" w:hAnsi="Arial" w:cs="Arial"/>
                <w:sz w:val="20"/>
              </w:rPr>
            </w:pPr>
          </w:p>
        </w:tc>
        <w:tc>
          <w:tcPr>
            <w:tcW w:w="2268" w:type="dxa"/>
          </w:tcPr>
          <w:p w14:paraId="58994C87" w14:textId="77777777" w:rsidR="00EE1E2F" w:rsidRPr="00162AC4" w:rsidRDefault="00EE1E2F" w:rsidP="00EE1E2F">
            <w:pPr>
              <w:rPr>
                <w:rFonts w:ascii="Arial" w:hAnsi="Arial" w:cs="Arial"/>
                <w:sz w:val="20"/>
              </w:rPr>
            </w:pPr>
          </w:p>
        </w:tc>
        <w:tc>
          <w:tcPr>
            <w:tcW w:w="851" w:type="dxa"/>
          </w:tcPr>
          <w:p w14:paraId="0C19ACB1" w14:textId="77777777" w:rsidR="00EE1E2F" w:rsidRPr="00162AC4" w:rsidRDefault="00EE1E2F" w:rsidP="00EE1E2F">
            <w:pPr>
              <w:rPr>
                <w:rFonts w:ascii="Arial" w:hAnsi="Arial" w:cs="Arial"/>
                <w:sz w:val="20"/>
              </w:rPr>
            </w:pPr>
          </w:p>
        </w:tc>
        <w:tc>
          <w:tcPr>
            <w:tcW w:w="1417" w:type="dxa"/>
          </w:tcPr>
          <w:p w14:paraId="4C5652F4" w14:textId="77777777" w:rsidR="00EE1E2F" w:rsidRPr="00162AC4" w:rsidRDefault="00EE1E2F" w:rsidP="00EE1E2F">
            <w:pPr>
              <w:rPr>
                <w:rFonts w:ascii="Arial" w:hAnsi="Arial" w:cs="Arial"/>
                <w:sz w:val="20"/>
              </w:rPr>
            </w:pPr>
          </w:p>
        </w:tc>
        <w:tc>
          <w:tcPr>
            <w:tcW w:w="567" w:type="dxa"/>
          </w:tcPr>
          <w:p w14:paraId="5002A704" w14:textId="42442BEF" w:rsidR="00EE1E2F" w:rsidRPr="00162AC4" w:rsidRDefault="00EE1E2F" w:rsidP="00EE1E2F">
            <w:pPr>
              <w:rPr>
                <w:rFonts w:ascii="Arial" w:hAnsi="Arial" w:cs="Arial"/>
                <w:sz w:val="20"/>
              </w:rPr>
            </w:pPr>
          </w:p>
        </w:tc>
        <w:tc>
          <w:tcPr>
            <w:tcW w:w="2417" w:type="dxa"/>
          </w:tcPr>
          <w:p w14:paraId="10CE1E72" w14:textId="77777777" w:rsidR="00EE1E2F" w:rsidRPr="00162AC4" w:rsidRDefault="00EE1E2F" w:rsidP="00EE1E2F">
            <w:pPr>
              <w:rPr>
                <w:rFonts w:ascii="Arial" w:hAnsi="Arial" w:cs="Arial"/>
                <w:sz w:val="20"/>
              </w:rPr>
            </w:pPr>
          </w:p>
        </w:tc>
      </w:tr>
      <w:tr w:rsidR="003422ED" w:rsidRPr="00CD32EF" w14:paraId="3E5D33D9" w14:textId="77777777" w:rsidTr="000C5A23">
        <w:trPr>
          <w:cantSplit/>
          <w:trHeight w:val="548"/>
        </w:trPr>
        <w:tc>
          <w:tcPr>
            <w:tcW w:w="846" w:type="dxa"/>
            <w:shd w:val="clear" w:color="auto" w:fill="F2F2F2" w:themeFill="background1" w:themeFillShade="F2"/>
            <w:vAlign w:val="center"/>
          </w:tcPr>
          <w:p w14:paraId="298CB4D0" w14:textId="126B6E09" w:rsidR="003422ED" w:rsidRDefault="003422ED" w:rsidP="003422ED">
            <w:pPr>
              <w:jc w:val="center"/>
              <w:rPr>
                <w:rFonts w:ascii="Arial" w:hAnsi="Arial" w:cs="Arial"/>
                <w:sz w:val="20"/>
              </w:rPr>
            </w:pPr>
            <w:r w:rsidRPr="003422ED">
              <w:rPr>
                <w:rFonts w:ascii="Arial" w:hAnsi="Arial" w:cs="Arial"/>
                <w:sz w:val="16"/>
                <w:szCs w:val="20"/>
              </w:rPr>
              <w:t>Final award</w:t>
            </w:r>
          </w:p>
        </w:tc>
        <w:tc>
          <w:tcPr>
            <w:tcW w:w="9646" w:type="dxa"/>
            <w:gridSpan w:val="7"/>
          </w:tcPr>
          <w:p w14:paraId="0CFC1924" w14:textId="77777777" w:rsidR="003422ED" w:rsidRPr="00CD32EF" w:rsidRDefault="003422ED" w:rsidP="00EE1E2F">
            <w:pPr>
              <w:rPr>
                <w:rFonts w:ascii="Arial" w:hAnsi="Arial" w:cs="Arial"/>
                <w:sz w:val="20"/>
              </w:rPr>
            </w:pPr>
          </w:p>
        </w:tc>
      </w:tr>
    </w:tbl>
    <w:p w14:paraId="5884B197" w14:textId="3207C75D" w:rsidR="006C17DF" w:rsidRDefault="006C17DF"/>
    <w:tbl>
      <w:tblPr>
        <w:tblpPr w:leftFromText="180" w:rightFromText="180" w:vertAnchor="text" w:horzAnchor="margin" w:tblpXSpec="center" w:tblpY="-719"/>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8"/>
      </w:tblGrid>
      <w:tr w:rsidR="006C17DF" w:rsidRPr="00CD32EF" w14:paraId="314962F7" w14:textId="77777777" w:rsidTr="006C17DF">
        <w:trPr>
          <w:cantSplit/>
        </w:trPr>
        <w:tc>
          <w:tcPr>
            <w:tcW w:w="10458" w:type="dxa"/>
            <w:shd w:val="clear" w:color="auto" w:fill="D9D9D9"/>
          </w:tcPr>
          <w:p w14:paraId="13DD711F" w14:textId="4612D74F" w:rsidR="006C17DF" w:rsidRPr="00874DA6" w:rsidRDefault="006C17DF" w:rsidP="006C17DF">
            <w:pPr>
              <w:spacing w:before="120" w:after="120"/>
              <w:rPr>
                <w:rFonts w:ascii="Arial" w:hAnsi="Arial" w:cs="Arial"/>
                <w:b/>
                <w:sz w:val="28"/>
                <w:szCs w:val="28"/>
              </w:rPr>
            </w:pPr>
            <w:r w:rsidRPr="00874DA6">
              <w:rPr>
                <w:rFonts w:ascii="Arial" w:hAnsi="Arial" w:cs="Arial"/>
                <w:b/>
                <w:sz w:val="28"/>
                <w:szCs w:val="28"/>
              </w:rPr>
              <w:lastRenderedPageBreak/>
              <w:t>AIMS</w:t>
            </w:r>
          </w:p>
        </w:tc>
      </w:tr>
      <w:tr w:rsidR="006C17DF" w:rsidRPr="00CD32EF" w14:paraId="4BD8C1FD" w14:textId="77777777" w:rsidTr="006C17DF">
        <w:trPr>
          <w:cantSplit/>
        </w:trPr>
        <w:tc>
          <w:tcPr>
            <w:tcW w:w="10458" w:type="dxa"/>
            <w:shd w:val="clear" w:color="auto" w:fill="F2F2F2"/>
          </w:tcPr>
          <w:p w14:paraId="296AD57C" w14:textId="77777777" w:rsidR="004336E2" w:rsidRPr="004336E2" w:rsidRDefault="004336E2" w:rsidP="004336E2">
            <w:pPr>
              <w:spacing w:before="120"/>
              <w:rPr>
                <w:rFonts w:ascii="Arial" w:hAnsi="Arial" w:cs="Arial"/>
                <w:b/>
                <w:sz w:val="18"/>
                <w:szCs w:val="18"/>
              </w:rPr>
            </w:pPr>
            <w:r w:rsidRPr="004336E2">
              <w:rPr>
                <w:rFonts w:ascii="Arial" w:hAnsi="Arial" w:cs="Arial"/>
                <w:b/>
                <w:sz w:val="18"/>
                <w:szCs w:val="18"/>
              </w:rPr>
              <w:t>Specify the broad aims of the programme. This could be the same as an entry in your programme handbook.</w:t>
            </w:r>
          </w:p>
          <w:p w14:paraId="028CBD88" w14:textId="77777777" w:rsidR="004336E2" w:rsidRPr="004336E2" w:rsidRDefault="004336E2" w:rsidP="004336E2">
            <w:pPr>
              <w:spacing w:before="120"/>
              <w:rPr>
                <w:rFonts w:ascii="Arial" w:hAnsi="Arial" w:cs="Arial"/>
                <w:bCs/>
                <w:sz w:val="16"/>
                <w:szCs w:val="16"/>
              </w:rPr>
            </w:pPr>
            <w:r w:rsidRPr="004336E2">
              <w:rPr>
                <w:rFonts w:ascii="Arial" w:hAnsi="Arial" w:cs="Arial"/>
                <w:bCs/>
                <w:sz w:val="16"/>
                <w:szCs w:val="16"/>
              </w:rPr>
              <w:t>These aims should reflect the subject benchmark, university aims, Bristol Futures Curriculum Framework and individual unit aims. In writing aims you should consider the way in which the programme addresses the interests of students, employers, sponsors and professional bodies.</w:t>
            </w:r>
          </w:p>
          <w:p w14:paraId="6C4FC8D2" w14:textId="77777777" w:rsidR="004336E2" w:rsidRPr="004336E2" w:rsidRDefault="004336E2" w:rsidP="004336E2">
            <w:pPr>
              <w:spacing w:before="120"/>
              <w:rPr>
                <w:rFonts w:ascii="Arial" w:hAnsi="Arial" w:cs="Arial"/>
                <w:bCs/>
                <w:sz w:val="16"/>
                <w:szCs w:val="16"/>
              </w:rPr>
            </w:pPr>
            <w:r w:rsidRPr="004336E2">
              <w:rPr>
                <w:rFonts w:ascii="Arial" w:hAnsi="Arial" w:cs="Arial"/>
                <w:bCs/>
                <w:sz w:val="16"/>
                <w:szCs w:val="16"/>
              </w:rPr>
              <w:t>If producing a programme specification for a joint honours programme the two departments involved may wish to provide separate aims but these must both be included here, showing clearly which are for each subject.</w:t>
            </w:r>
          </w:p>
          <w:p w14:paraId="4BD805E5" w14:textId="77777777" w:rsidR="004336E2" w:rsidRPr="004336E2" w:rsidRDefault="004336E2" w:rsidP="004336E2">
            <w:pPr>
              <w:spacing w:before="120"/>
              <w:rPr>
                <w:rFonts w:ascii="Arial" w:hAnsi="Arial" w:cs="Arial"/>
                <w:b/>
                <w:color w:val="7030A0"/>
                <w:sz w:val="14"/>
                <w:szCs w:val="14"/>
              </w:rPr>
            </w:pPr>
            <w:r w:rsidRPr="004336E2">
              <w:rPr>
                <w:rFonts w:ascii="Arial" w:hAnsi="Arial" w:cs="Arial"/>
                <w:b/>
                <w:color w:val="7030A0"/>
                <w:sz w:val="14"/>
                <w:szCs w:val="14"/>
              </w:rPr>
              <w:t>This section will appear with the following text in the programme catalogue:</w:t>
            </w:r>
          </w:p>
          <w:p w14:paraId="16742DD3" w14:textId="77777777" w:rsidR="004336E2" w:rsidRPr="00505ACE" w:rsidRDefault="004336E2" w:rsidP="006C17DF">
            <w:pPr>
              <w:pStyle w:val="BodyText"/>
              <w:rPr>
                <w:rFonts w:ascii="Arial" w:hAnsi="Arial" w:cs="Arial"/>
                <w:i w:val="0"/>
                <w:color w:val="7030A0"/>
                <w:sz w:val="14"/>
                <w:szCs w:val="14"/>
              </w:rPr>
            </w:pPr>
          </w:p>
          <w:p w14:paraId="6167A950" w14:textId="6735CFDD" w:rsidR="006C17DF" w:rsidRPr="00505ACE" w:rsidRDefault="006C17DF" w:rsidP="006C17DF">
            <w:pPr>
              <w:pStyle w:val="BodyText"/>
              <w:rPr>
                <w:rFonts w:ascii="Arial" w:hAnsi="Arial" w:cs="Arial"/>
                <w:i w:val="0"/>
                <w:color w:val="7030A0"/>
                <w:sz w:val="14"/>
                <w:szCs w:val="14"/>
              </w:rPr>
            </w:pPr>
            <w:r w:rsidRPr="00505ACE">
              <w:rPr>
                <w:rFonts w:ascii="Arial" w:hAnsi="Arial" w:cs="Arial"/>
                <w:i w:val="0"/>
                <w:color w:val="7030A0"/>
                <w:sz w:val="14"/>
                <w:szCs w:val="14"/>
              </w:rPr>
              <w:t>This section sets out why studying this programme is important, both in terms of inspiring you as an individual and in considering the challenges we face. It describes how this degree programme contributes to</w:t>
            </w:r>
          </w:p>
          <w:p w14:paraId="60D748CA" w14:textId="77777777" w:rsidR="006C17DF" w:rsidRPr="00505ACE" w:rsidRDefault="006C17DF" w:rsidP="006C17DF">
            <w:pPr>
              <w:pStyle w:val="BodyText"/>
              <w:numPr>
                <w:ilvl w:val="0"/>
                <w:numId w:val="11"/>
              </w:numPr>
              <w:rPr>
                <w:rFonts w:ascii="Arial" w:hAnsi="Arial" w:cs="Arial"/>
                <w:i w:val="0"/>
                <w:color w:val="7030A0"/>
                <w:sz w:val="14"/>
                <w:szCs w:val="14"/>
              </w:rPr>
            </w:pPr>
            <w:r w:rsidRPr="00505ACE">
              <w:rPr>
                <w:rFonts w:ascii="Arial" w:hAnsi="Arial" w:cs="Arial"/>
                <w:i w:val="0"/>
                <w:color w:val="7030A0"/>
                <w:sz w:val="14"/>
                <w:szCs w:val="14"/>
              </w:rPr>
              <w:t>your learning within your chosen discipline together with important discipline-crossing links</w:t>
            </w:r>
          </w:p>
          <w:p w14:paraId="3E104859" w14:textId="77777777" w:rsidR="006C17DF" w:rsidRPr="00505ACE" w:rsidRDefault="006C17DF" w:rsidP="006C17DF">
            <w:pPr>
              <w:pStyle w:val="BodyText"/>
              <w:numPr>
                <w:ilvl w:val="0"/>
                <w:numId w:val="11"/>
              </w:numPr>
              <w:rPr>
                <w:rFonts w:ascii="Arial" w:hAnsi="Arial" w:cs="Arial"/>
                <w:i w:val="0"/>
                <w:color w:val="7030A0"/>
                <w:sz w:val="14"/>
                <w:szCs w:val="14"/>
              </w:rPr>
            </w:pPr>
            <w:r w:rsidRPr="00505ACE">
              <w:rPr>
                <w:rFonts w:ascii="Arial" w:hAnsi="Arial" w:cs="Arial"/>
                <w:i w:val="0"/>
                <w:color w:val="7030A0"/>
                <w:sz w:val="14"/>
                <w:szCs w:val="14"/>
              </w:rPr>
              <w:t>your development as a person</w:t>
            </w:r>
          </w:p>
          <w:p w14:paraId="109A42D8" w14:textId="77777777" w:rsidR="006C17DF" w:rsidRPr="00505ACE" w:rsidRDefault="006C17DF" w:rsidP="006C17DF">
            <w:pPr>
              <w:pStyle w:val="BodyText"/>
              <w:numPr>
                <w:ilvl w:val="0"/>
                <w:numId w:val="11"/>
              </w:numPr>
              <w:rPr>
                <w:rFonts w:ascii="Arial" w:hAnsi="Arial" w:cs="Arial"/>
                <w:b/>
                <w:color w:val="7030A0"/>
                <w:sz w:val="14"/>
                <w:szCs w:val="14"/>
              </w:rPr>
            </w:pPr>
            <w:r w:rsidRPr="00505ACE">
              <w:rPr>
                <w:rFonts w:ascii="Arial" w:hAnsi="Arial" w:cs="Arial"/>
                <w:i w:val="0"/>
                <w:color w:val="7030A0"/>
                <w:sz w:val="14"/>
                <w:szCs w:val="14"/>
              </w:rPr>
              <w:t>your development as a professional in your discipline</w:t>
            </w:r>
          </w:p>
          <w:p w14:paraId="11B44571" w14:textId="06A35CB2" w:rsidR="00500317" w:rsidRPr="00FE6EEF" w:rsidRDefault="00500317" w:rsidP="006755D7">
            <w:pPr>
              <w:spacing w:before="120"/>
              <w:rPr>
                <w:rFonts w:ascii="Arial" w:hAnsi="Arial" w:cs="Arial"/>
                <w:b/>
                <w:sz w:val="20"/>
              </w:rPr>
            </w:pPr>
            <w:r w:rsidRPr="00082B40">
              <w:rPr>
                <w:rFonts w:ascii="Arial" w:hAnsi="Arial" w:cs="Arial"/>
                <w:b/>
                <w:sz w:val="18"/>
                <w:szCs w:val="18"/>
              </w:rPr>
              <w:t>Do not exceed 4000 characters</w:t>
            </w:r>
          </w:p>
        </w:tc>
      </w:tr>
      <w:tr w:rsidR="006C17DF" w:rsidRPr="00CD32EF" w14:paraId="2A93017E" w14:textId="77777777" w:rsidTr="006C17DF">
        <w:trPr>
          <w:cantSplit/>
        </w:trPr>
        <w:tc>
          <w:tcPr>
            <w:tcW w:w="10458" w:type="dxa"/>
          </w:tcPr>
          <w:p w14:paraId="681AD3EB" w14:textId="77777777" w:rsidR="00505ACE" w:rsidRDefault="00505ACE" w:rsidP="00082B40">
            <w:pPr>
              <w:rPr>
                <w:rFonts w:ascii="Arial" w:hAnsi="Arial" w:cs="Arial"/>
                <w:sz w:val="20"/>
                <w:szCs w:val="20"/>
              </w:rPr>
            </w:pPr>
          </w:p>
          <w:p w14:paraId="17C7D955" w14:textId="77777777" w:rsidR="00505ACE" w:rsidRDefault="00505ACE" w:rsidP="00082B40">
            <w:pPr>
              <w:rPr>
                <w:rFonts w:ascii="Arial" w:hAnsi="Arial" w:cs="Arial"/>
                <w:sz w:val="20"/>
                <w:szCs w:val="20"/>
              </w:rPr>
            </w:pPr>
          </w:p>
          <w:p w14:paraId="2A94D3ED" w14:textId="77777777" w:rsidR="00505ACE" w:rsidRPr="00CD32EF" w:rsidRDefault="00505ACE" w:rsidP="00082B40">
            <w:pPr>
              <w:rPr>
                <w:rFonts w:ascii="Arial" w:hAnsi="Arial" w:cs="Arial"/>
              </w:rPr>
            </w:pPr>
          </w:p>
        </w:tc>
      </w:tr>
    </w:tbl>
    <w:p w14:paraId="5C6EB797" w14:textId="56A96BC2" w:rsidR="006C17DF" w:rsidRDefault="006C17DF"/>
    <w:tbl>
      <w:tblPr>
        <w:tblpPr w:leftFromText="180" w:rightFromText="180" w:vertAnchor="text" w:horzAnchor="margin" w:tblpXSpec="center" w:tblpY="-746"/>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8"/>
        <w:gridCol w:w="5245"/>
      </w:tblGrid>
      <w:tr w:rsidR="006C17DF" w:rsidRPr="00CD32EF" w14:paraId="50D1EEEA" w14:textId="77777777" w:rsidTr="00C847FD">
        <w:tc>
          <w:tcPr>
            <w:tcW w:w="10343" w:type="dxa"/>
            <w:gridSpan w:val="2"/>
            <w:shd w:val="clear" w:color="auto" w:fill="D9D9D9"/>
          </w:tcPr>
          <w:p w14:paraId="7B6445AD" w14:textId="5BDADC3F" w:rsidR="006C17DF" w:rsidRPr="00874DA6" w:rsidRDefault="006C17DF" w:rsidP="006C17DF">
            <w:pPr>
              <w:spacing w:before="120" w:after="120"/>
              <w:rPr>
                <w:rFonts w:ascii="Arial" w:hAnsi="Arial" w:cs="Arial"/>
                <w:i/>
                <w:sz w:val="28"/>
                <w:szCs w:val="28"/>
              </w:rPr>
            </w:pPr>
            <w:r w:rsidRPr="00874DA6">
              <w:rPr>
                <w:rFonts w:ascii="Arial" w:hAnsi="Arial" w:cs="Arial"/>
                <w:b/>
                <w:sz w:val="28"/>
                <w:szCs w:val="28"/>
              </w:rPr>
              <w:lastRenderedPageBreak/>
              <w:t>OUTCOMES</w:t>
            </w:r>
          </w:p>
        </w:tc>
      </w:tr>
      <w:tr w:rsidR="006C17DF" w:rsidRPr="00CD32EF" w14:paraId="617E51FA" w14:textId="77777777" w:rsidTr="00C847FD">
        <w:tc>
          <w:tcPr>
            <w:tcW w:w="10343" w:type="dxa"/>
            <w:gridSpan w:val="2"/>
            <w:shd w:val="clear" w:color="auto" w:fill="F2F2F2"/>
          </w:tcPr>
          <w:p w14:paraId="20C76498" w14:textId="2DE0720F" w:rsidR="006C17DF" w:rsidRPr="000A1475" w:rsidRDefault="006C17DF" w:rsidP="006C17DF">
            <w:pPr>
              <w:spacing w:before="120"/>
              <w:rPr>
                <w:rFonts w:ascii="Arial" w:hAnsi="Arial" w:cs="Arial"/>
                <w:b/>
                <w:sz w:val="20"/>
              </w:rPr>
            </w:pPr>
            <w:r w:rsidRPr="000A1475">
              <w:rPr>
                <w:rFonts w:ascii="Arial" w:hAnsi="Arial" w:cs="Arial"/>
                <w:b/>
                <w:sz w:val="20"/>
              </w:rPr>
              <w:t xml:space="preserve">Programme </w:t>
            </w:r>
            <w:r>
              <w:rPr>
                <w:rFonts w:ascii="Arial" w:hAnsi="Arial" w:cs="Arial"/>
                <w:b/>
                <w:sz w:val="20"/>
              </w:rPr>
              <w:t xml:space="preserve">Intended Learning </w:t>
            </w:r>
            <w:r w:rsidRPr="000A1475">
              <w:rPr>
                <w:rFonts w:ascii="Arial" w:hAnsi="Arial" w:cs="Arial"/>
                <w:b/>
                <w:sz w:val="20"/>
              </w:rPr>
              <w:t>Outcomes</w:t>
            </w:r>
          </w:p>
          <w:p w14:paraId="3D79623C" w14:textId="029B7CE3" w:rsidR="00284A7F" w:rsidRDefault="003D7A23" w:rsidP="003D7A23">
            <w:pPr>
              <w:spacing w:before="120"/>
              <w:rPr>
                <w:rFonts w:ascii="Arial" w:hAnsi="Arial" w:cs="Arial"/>
                <w:i/>
                <w:sz w:val="18"/>
                <w:szCs w:val="18"/>
              </w:rPr>
            </w:pPr>
            <w:r w:rsidRPr="003D7A23">
              <w:rPr>
                <w:rFonts w:ascii="Arial" w:hAnsi="Arial" w:cs="Arial"/>
                <w:i/>
                <w:sz w:val="18"/>
                <w:szCs w:val="18"/>
              </w:rPr>
              <w:t>Reference points should include the subject benchmark (if one exists) qualification descriptors (see the</w:t>
            </w:r>
            <w:r w:rsidR="00082B40">
              <w:rPr>
                <w:rFonts w:ascii="Arial" w:hAnsi="Arial" w:cs="Arial"/>
                <w:i/>
                <w:sz w:val="18"/>
                <w:szCs w:val="18"/>
              </w:rPr>
              <w:t xml:space="preserve"> </w:t>
            </w:r>
            <w:hyperlink r:id="rId13" w:tgtFrame="framework" w:history="1">
              <w:r w:rsidRPr="003D7A23">
                <w:rPr>
                  <w:rStyle w:val="Hyperlink"/>
                  <w:rFonts w:ascii="Arial" w:hAnsi="Arial" w:cs="Arial"/>
                  <w:i/>
                  <w:sz w:val="18"/>
                  <w:szCs w:val="18"/>
                </w:rPr>
                <w:t>Framework for Higher Education Qualifications</w:t>
              </w:r>
            </w:hyperlink>
            <w:r w:rsidRPr="003D7A23">
              <w:rPr>
                <w:rFonts w:ascii="Arial" w:hAnsi="Arial" w:cs="Arial"/>
                <w:i/>
                <w:sz w:val="18"/>
                <w:szCs w:val="18"/>
              </w:rPr>
              <w:t>), and professional body requirements etc.</w:t>
            </w:r>
          </w:p>
          <w:p w14:paraId="43C52D2F" w14:textId="559CB075" w:rsidR="003D7A23" w:rsidRPr="003D7A23" w:rsidRDefault="00931368" w:rsidP="003B2615">
            <w:pPr>
              <w:spacing w:before="120"/>
              <w:rPr>
                <w:rFonts w:ascii="Arial" w:hAnsi="Arial" w:cs="Arial"/>
                <w:i/>
                <w:sz w:val="18"/>
                <w:szCs w:val="18"/>
              </w:rPr>
            </w:pPr>
            <w:r>
              <w:rPr>
                <w:rFonts w:ascii="Arial" w:hAnsi="Arial" w:cs="Arial"/>
                <w:i/>
                <w:sz w:val="18"/>
                <w:szCs w:val="18"/>
              </w:rPr>
              <w:t>A</w:t>
            </w:r>
            <w:r w:rsidR="003D7A23" w:rsidRPr="003D7A23">
              <w:rPr>
                <w:rFonts w:ascii="Arial" w:hAnsi="Arial" w:cs="Arial"/>
                <w:i/>
                <w:sz w:val="18"/>
                <w:szCs w:val="18"/>
              </w:rPr>
              <w:t xml:space="preserve"> joint honours programme may have separate lists of learning outcomes, one for each subject.</w:t>
            </w:r>
          </w:p>
          <w:p w14:paraId="3311F638" w14:textId="77777777" w:rsidR="0037186D" w:rsidRPr="004336E2" w:rsidRDefault="0037186D" w:rsidP="0037186D">
            <w:pPr>
              <w:spacing w:before="120"/>
              <w:rPr>
                <w:rFonts w:ascii="Arial" w:hAnsi="Arial" w:cs="Arial"/>
                <w:b/>
                <w:color w:val="7030A0"/>
                <w:sz w:val="14"/>
                <w:szCs w:val="14"/>
              </w:rPr>
            </w:pPr>
            <w:r w:rsidRPr="004336E2">
              <w:rPr>
                <w:rFonts w:ascii="Arial" w:hAnsi="Arial" w:cs="Arial"/>
                <w:b/>
                <w:color w:val="7030A0"/>
                <w:sz w:val="14"/>
                <w:szCs w:val="14"/>
              </w:rPr>
              <w:t>This section will appear with the following text in the programme catalogue:</w:t>
            </w:r>
          </w:p>
          <w:p w14:paraId="4B9F3DE4" w14:textId="77777777" w:rsidR="00931368" w:rsidRPr="00931368" w:rsidRDefault="00931368" w:rsidP="00931368">
            <w:pPr>
              <w:spacing w:before="120"/>
              <w:rPr>
                <w:rFonts w:ascii="Arial" w:hAnsi="Arial" w:cs="Arial"/>
                <w:iCs/>
                <w:color w:val="7030A0"/>
                <w:sz w:val="14"/>
                <w:szCs w:val="14"/>
              </w:rPr>
            </w:pPr>
            <w:r w:rsidRPr="00931368">
              <w:rPr>
                <w:rFonts w:ascii="Arial" w:hAnsi="Arial" w:cs="Arial"/>
                <w:iCs/>
                <w:color w:val="7030A0"/>
                <w:sz w:val="14"/>
                <w:szCs w:val="14"/>
              </w:rPr>
              <w:t>The learning outcome statements shown below for your programme have been developed with reference to relevant national </w:t>
            </w:r>
            <w:hyperlink r:id="rId14" w:tgtFrame="qaab" w:history="1">
              <w:r w:rsidRPr="00931368">
                <w:rPr>
                  <w:rStyle w:val="Hyperlink"/>
                  <w:rFonts w:ascii="Arial" w:hAnsi="Arial" w:cs="Arial"/>
                  <w:iCs/>
                  <w:color w:val="7030A0"/>
                  <w:sz w:val="14"/>
                  <w:szCs w:val="14"/>
                </w:rPr>
                <w:t>subject benchmarks</w:t>
              </w:r>
            </w:hyperlink>
            <w:r w:rsidRPr="00931368">
              <w:rPr>
                <w:rFonts w:ascii="Arial" w:hAnsi="Arial" w:cs="Arial"/>
                <w:iCs/>
                <w:color w:val="7030A0"/>
                <w:sz w:val="14"/>
                <w:szCs w:val="14"/>
              </w:rPr>
              <w:t> (where they exist), national qualification descriptors (see the </w:t>
            </w:r>
            <w:hyperlink r:id="rId15" w:tgtFrame="qaaf" w:history="1">
              <w:r w:rsidRPr="00931368">
                <w:rPr>
                  <w:rStyle w:val="Hyperlink"/>
                  <w:rFonts w:ascii="Arial" w:hAnsi="Arial" w:cs="Arial"/>
                  <w:iCs/>
                  <w:color w:val="7030A0"/>
                  <w:sz w:val="14"/>
                  <w:szCs w:val="14"/>
                </w:rPr>
                <w:t>Framework for Higher Education Qualifications</w:t>
              </w:r>
            </w:hyperlink>
            <w:r w:rsidRPr="00931368">
              <w:rPr>
                <w:rFonts w:ascii="Arial" w:hAnsi="Arial" w:cs="Arial"/>
                <w:iCs/>
                <w:color w:val="7030A0"/>
                <w:sz w:val="14"/>
                <w:szCs w:val="14"/>
              </w:rPr>
              <w:t>) and professional body requirements.</w:t>
            </w:r>
          </w:p>
          <w:p w14:paraId="37163B3B" w14:textId="77777777" w:rsidR="00931368" w:rsidRPr="00931368" w:rsidRDefault="00931368" w:rsidP="00931368">
            <w:pPr>
              <w:spacing w:before="120"/>
              <w:rPr>
                <w:rFonts w:ascii="Arial" w:hAnsi="Arial" w:cs="Arial"/>
                <w:iCs/>
                <w:color w:val="7030A0"/>
                <w:sz w:val="14"/>
                <w:szCs w:val="14"/>
              </w:rPr>
            </w:pPr>
            <w:r w:rsidRPr="00931368">
              <w:rPr>
                <w:rFonts w:ascii="Arial" w:hAnsi="Arial" w:cs="Arial"/>
                <w:iCs/>
                <w:color w:val="7030A0"/>
                <w:sz w:val="14"/>
                <w:szCs w:val="14"/>
              </w:rPr>
              <w:t>In line with requirements of the Equality Act (2010), the University will make reasonable adjustments to methods of assessment wherever necessary and possible to permit a student to demonstrate the ILOs.</w:t>
            </w:r>
          </w:p>
          <w:p w14:paraId="6AEB1362" w14:textId="77777777" w:rsidR="00931368" w:rsidRPr="00931368" w:rsidRDefault="00931368" w:rsidP="00931368">
            <w:pPr>
              <w:spacing w:before="120"/>
              <w:rPr>
                <w:rFonts w:ascii="Arial" w:hAnsi="Arial" w:cs="Arial"/>
                <w:iCs/>
                <w:color w:val="7030A0"/>
                <w:sz w:val="14"/>
                <w:szCs w:val="14"/>
              </w:rPr>
            </w:pPr>
            <w:r w:rsidRPr="00931368">
              <w:rPr>
                <w:rFonts w:ascii="Arial" w:hAnsi="Arial" w:cs="Arial"/>
                <w:iCs/>
                <w:color w:val="7030A0"/>
                <w:sz w:val="14"/>
                <w:szCs w:val="14"/>
              </w:rPr>
              <w:t>Teaching, learning and assessment strategies are listed to show how you will be able to achieve and demonstrate the learning outcomes.</w:t>
            </w:r>
          </w:p>
          <w:p w14:paraId="57538558" w14:textId="77777777" w:rsidR="00931368" w:rsidRPr="00931368" w:rsidRDefault="00931368" w:rsidP="00931368">
            <w:pPr>
              <w:spacing w:before="120"/>
              <w:rPr>
                <w:rFonts w:ascii="Arial" w:hAnsi="Arial" w:cs="Arial"/>
                <w:iCs/>
                <w:color w:val="7030A0"/>
                <w:sz w:val="14"/>
                <w:szCs w:val="14"/>
              </w:rPr>
            </w:pPr>
            <w:r w:rsidRPr="00931368">
              <w:rPr>
                <w:rFonts w:ascii="Arial" w:hAnsi="Arial" w:cs="Arial"/>
                <w:iCs/>
                <w:color w:val="7030A0"/>
                <w:sz w:val="14"/>
                <w:szCs w:val="14"/>
              </w:rPr>
              <w:t>This programme provides opportunities for you to develop and demonstrate knowledge and understanding, qualities, skills and other attributes in the following areas:</w:t>
            </w:r>
          </w:p>
          <w:p w14:paraId="4D877AC9" w14:textId="65523F27" w:rsidR="006755D7" w:rsidRPr="00505ACE" w:rsidRDefault="0089185E" w:rsidP="00505ACE">
            <w:pPr>
              <w:spacing w:before="120" w:after="120"/>
              <w:rPr>
                <w:rFonts w:ascii="Arial" w:hAnsi="Arial" w:cs="Arial"/>
                <w:b/>
                <w:sz w:val="20"/>
                <w:szCs w:val="20"/>
              </w:rPr>
            </w:pPr>
            <w:r w:rsidRPr="0089185E">
              <w:rPr>
                <w:rFonts w:ascii="Arial" w:hAnsi="Arial" w:cs="Arial"/>
                <w:b/>
                <w:sz w:val="20"/>
                <w:szCs w:val="20"/>
              </w:rPr>
              <w:t>Do not exceed 4000 characters in any field</w:t>
            </w:r>
          </w:p>
        </w:tc>
      </w:tr>
      <w:tr w:rsidR="006C17DF" w:rsidRPr="00CD32EF" w14:paraId="0296BF95" w14:textId="77777777" w:rsidTr="00082B40">
        <w:trPr>
          <w:cantSplit/>
          <w:trHeight w:val="501"/>
        </w:trPr>
        <w:tc>
          <w:tcPr>
            <w:tcW w:w="10343" w:type="dxa"/>
            <w:gridSpan w:val="2"/>
            <w:shd w:val="clear" w:color="auto" w:fill="F2F2F2"/>
          </w:tcPr>
          <w:p w14:paraId="37B138FF" w14:textId="4722886B" w:rsidR="006E76F6" w:rsidRDefault="006E76F6" w:rsidP="00082B40">
            <w:pPr>
              <w:jc w:val="center"/>
              <w:rPr>
                <w:rFonts w:ascii="Arial" w:hAnsi="Arial" w:cs="Arial"/>
                <w:b/>
                <w:sz w:val="20"/>
              </w:rPr>
            </w:pPr>
            <w:r>
              <w:rPr>
                <w:rFonts w:ascii="Arial" w:hAnsi="Arial" w:cs="Arial"/>
                <w:b/>
                <w:sz w:val="20"/>
              </w:rPr>
              <w:t xml:space="preserve">Learning by Knowing </w:t>
            </w:r>
          </w:p>
          <w:p w14:paraId="57376125" w14:textId="649202B8" w:rsidR="006C17DF" w:rsidRPr="00082B40" w:rsidRDefault="006E76F6" w:rsidP="00505ACE">
            <w:pPr>
              <w:jc w:val="center"/>
              <w:rPr>
                <w:rFonts w:ascii="Arial" w:hAnsi="Arial" w:cs="Arial"/>
                <w:b/>
                <w:sz w:val="20"/>
              </w:rPr>
            </w:pPr>
            <w:r>
              <w:rPr>
                <w:rFonts w:ascii="Arial" w:hAnsi="Arial" w:cs="Arial"/>
                <w:b/>
                <w:sz w:val="20"/>
              </w:rPr>
              <w:t xml:space="preserve">(i.e. </w:t>
            </w:r>
            <w:r w:rsidR="0003771C">
              <w:rPr>
                <w:rFonts w:ascii="Arial" w:hAnsi="Arial" w:cs="Arial"/>
                <w:b/>
                <w:sz w:val="20"/>
              </w:rPr>
              <w:t>m</w:t>
            </w:r>
            <w:r>
              <w:rPr>
                <w:rFonts w:ascii="Arial" w:hAnsi="Arial" w:cs="Arial"/>
                <w:b/>
                <w:sz w:val="20"/>
              </w:rPr>
              <w:t>aking a personal connection to your field of study)</w:t>
            </w:r>
          </w:p>
        </w:tc>
      </w:tr>
      <w:tr w:rsidR="00082B40" w:rsidRPr="00CD32EF" w14:paraId="76D607B5" w14:textId="77777777" w:rsidTr="006755D7">
        <w:trPr>
          <w:cantSplit/>
          <w:trHeight w:val="282"/>
        </w:trPr>
        <w:tc>
          <w:tcPr>
            <w:tcW w:w="5098" w:type="dxa"/>
            <w:shd w:val="clear" w:color="auto" w:fill="F2F2F2"/>
          </w:tcPr>
          <w:p w14:paraId="0112B04D" w14:textId="5FA8AD0A" w:rsidR="00082B40" w:rsidRPr="006755D7" w:rsidRDefault="00082B40" w:rsidP="006755D7">
            <w:pPr>
              <w:pStyle w:val="Heading4"/>
              <w:tabs>
                <w:tab w:val="right" w:pos="4882"/>
              </w:tabs>
              <w:rPr>
                <w:rFonts w:ascii="Arial" w:hAnsi="Arial" w:cs="Arial"/>
                <w:b/>
                <w:bCs/>
                <w:color w:val="auto"/>
                <w:sz w:val="20"/>
              </w:rPr>
            </w:pPr>
            <w:r w:rsidRPr="006755D7">
              <w:rPr>
                <w:rFonts w:ascii="Arial" w:hAnsi="Arial" w:cs="Arial"/>
                <w:b/>
                <w:bCs/>
                <w:i w:val="0"/>
                <w:color w:val="auto"/>
                <w:sz w:val="20"/>
              </w:rPr>
              <w:t>Programme Intended Learning Outcomes:</w:t>
            </w:r>
          </w:p>
        </w:tc>
        <w:tc>
          <w:tcPr>
            <w:tcW w:w="5245" w:type="dxa"/>
            <w:shd w:val="clear" w:color="auto" w:fill="auto"/>
          </w:tcPr>
          <w:p w14:paraId="58B49E9E" w14:textId="77777777" w:rsidR="006755D7" w:rsidRDefault="006755D7" w:rsidP="006755D7">
            <w:pPr>
              <w:rPr>
                <w:rFonts w:ascii="Arial" w:hAnsi="Arial" w:cs="Arial"/>
                <w:iCs/>
                <w:sz w:val="20"/>
              </w:rPr>
            </w:pPr>
          </w:p>
          <w:p w14:paraId="0900980E" w14:textId="4F4D7F5F" w:rsidR="00505ACE" w:rsidRPr="006755D7" w:rsidRDefault="00505ACE" w:rsidP="006755D7">
            <w:pPr>
              <w:rPr>
                <w:rFonts w:ascii="Arial" w:hAnsi="Arial" w:cs="Arial"/>
                <w:iCs/>
                <w:sz w:val="20"/>
              </w:rPr>
            </w:pPr>
          </w:p>
        </w:tc>
      </w:tr>
      <w:tr w:rsidR="006755D7" w:rsidRPr="00CD32EF" w14:paraId="6493F03D" w14:textId="77777777" w:rsidTr="006755D7">
        <w:trPr>
          <w:cantSplit/>
          <w:trHeight w:val="2959"/>
        </w:trPr>
        <w:tc>
          <w:tcPr>
            <w:tcW w:w="5098" w:type="dxa"/>
            <w:shd w:val="clear" w:color="auto" w:fill="F2F2F2" w:themeFill="background1" w:themeFillShade="F2"/>
          </w:tcPr>
          <w:p w14:paraId="6B1C37DA" w14:textId="77777777" w:rsidR="006755D7" w:rsidRPr="006755D7" w:rsidRDefault="006755D7" w:rsidP="006755D7">
            <w:pPr>
              <w:rPr>
                <w:rFonts w:ascii="Arial" w:hAnsi="Arial" w:cs="Arial"/>
                <w:b/>
                <w:iCs/>
                <w:sz w:val="20"/>
              </w:rPr>
            </w:pPr>
            <w:r w:rsidRPr="006755D7">
              <w:rPr>
                <w:rFonts w:ascii="Arial" w:hAnsi="Arial" w:cs="Arial"/>
                <w:b/>
                <w:iCs/>
                <w:sz w:val="20"/>
              </w:rPr>
              <w:t>Learning/teaching methods and strategies:</w:t>
            </w:r>
          </w:p>
          <w:p w14:paraId="349785F4" w14:textId="2AE6156C" w:rsidR="006755D7" w:rsidRPr="009B2B49" w:rsidRDefault="006755D7" w:rsidP="006755D7">
            <w:pPr>
              <w:rPr>
                <w:rFonts w:ascii="Arial" w:hAnsi="Arial" w:cs="Arial"/>
                <w:i/>
                <w:sz w:val="16"/>
                <w:szCs w:val="20"/>
              </w:rPr>
            </w:pPr>
            <w:r w:rsidRPr="009B2B49">
              <w:rPr>
                <w:rFonts w:ascii="Arial" w:hAnsi="Arial" w:cs="Arial"/>
                <w:i/>
                <w:sz w:val="16"/>
                <w:szCs w:val="20"/>
              </w:rPr>
              <w:t>State the learning and teaching methods used to enable students to achieve these outcomes. You may want to highlight which outcomes are achieved by which methods by using the Learning Outcome numbers.</w:t>
            </w:r>
            <w:r>
              <w:rPr>
                <w:rFonts w:ascii="Arial" w:hAnsi="Arial" w:cs="Arial"/>
                <w:i/>
                <w:sz w:val="16"/>
                <w:szCs w:val="20"/>
              </w:rPr>
              <w:t xml:space="preserve"> </w:t>
            </w:r>
            <w:r w:rsidRPr="009B2B49">
              <w:rPr>
                <w:rFonts w:ascii="Arial" w:hAnsi="Arial" w:cs="Arial"/>
                <w:i/>
                <w:sz w:val="16"/>
                <w:szCs w:val="20"/>
              </w:rPr>
              <w:t>You may wish to consider the following:</w:t>
            </w:r>
          </w:p>
          <w:p w14:paraId="33FAC0E0" w14:textId="77777777" w:rsidR="006755D7" w:rsidRPr="009B2B49" w:rsidRDefault="006755D7" w:rsidP="006755D7">
            <w:pPr>
              <w:numPr>
                <w:ilvl w:val="0"/>
                <w:numId w:val="31"/>
              </w:numPr>
              <w:tabs>
                <w:tab w:val="clear" w:pos="720"/>
                <w:tab w:val="num" w:pos="319"/>
              </w:tabs>
              <w:ind w:left="319" w:hanging="319"/>
              <w:rPr>
                <w:rFonts w:ascii="Arial" w:hAnsi="Arial" w:cs="Arial"/>
                <w:i/>
                <w:sz w:val="16"/>
                <w:szCs w:val="20"/>
              </w:rPr>
            </w:pPr>
            <w:r w:rsidRPr="009B2B49">
              <w:rPr>
                <w:rFonts w:ascii="Arial" w:hAnsi="Arial" w:cs="Arial"/>
                <w:i/>
                <w:sz w:val="16"/>
                <w:szCs w:val="20"/>
              </w:rPr>
              <w:t>How the learning and teaching methods in the programme relate to the School/ Department's and the University's learning and teaching strategies.</w:t>
            </w:r>
          </w:p>
          <w:p w14:paraId="788B8FD9" w14:textId="77777777" w:rsidR="006755D7" w:rsidRPr="006755D7" w:rsidRDefault="006755D7" w:rsidP="006755D7">
            <w:pPr>
              <w:numPr>
                <w:ilvl w:val="0"/>
                <w:numId w:val="31"/>
              </w:numPr>
              <w:tabs>
                <w:tab w:val="clear" w:pos="720"/>
                <w:tab w:val="num" w:pos="319"/>
              </w:tabs>
              <w:ind w:left="319" w:hanging="319"/>
              <w:rPr>
                <w:rFonts w:ascii="Arial" w:hAnsi="Arial" w:cs="Arial"/>
                <w:i/>
                <w:sz w:val="20"/>
              </w:rPr>
            </w:pPr>
            <w:r w:rsidRPr="009B2B49">
              <w:rPr>
                <w:rFonts w:ascii="Arial" w:hAnsi="Arial" w:cs="Arial"/>
                <w:i/>
                <w:sz w:val="16"/>
                <w:szCs w:val="20"/>
              </w:rPr>
              <w:t>Study abroad and work placements, how student progress is monitored and how these aspects contribute to the programme overall.</w:t>
            </w:r>
          </w:p>
          <w:p w14:paraId="3CCD3D5E" w14:textId="00633241" w:rsidR="006755D7" w:rsidRPr="00082B40" w:rsidRDefault="006755D7" w:rsidP="006755D7">
            <w:pPr>
              <w:numPr>
                <w:ilvl w:val="0"/>
                <w:numId w:val="31"/>
              </w:numPr>
              <w:tabs>
                <w:tab w:val="clear" w:pos="720"/>
                <w:tab w:val="num" w:pos="319"/>
              </w:tabs>
              <w:ind w:left="319" w:hanging="319"/>
              <w:rPr>
                <w:rFonts w:ascii="Arial" w:hAnsi="Arial" w:cs="Arial"/>
                <w:i/>
                <w:sz w:val="20"/>
              </w:rPr>
            </w:pPr>
            <w:r w:rsidRPr="009B2B49">
              <w:rPr>
                <w:rFonts w:ascii="Arial" w:hAnsi="Arial" w:cs="Arial"/>
                <w:i/>
                <w:sz w:val="16"/>
                <w:szCs w:val="20"/>
              </w:rPr>
              <w:t>Whether the programme embeds elements of teamwork, peer assessment, oral presentation and other skills alongside acquisition of subject knowledge and understanding.</w:t>
            </w:r>
          </w:p>
        </w:tc>
        <w:tc>
          <w:tcPr>
            <w:tcW w:w="5245" w:type="dxa"/>
          </w:tcPr>
          <w:p w14:paraId="3B311233" w14:textId="77777777" w:rsidR="006755D7" w:rsidRPr="006755D7" w:rsidRDefault="006755D7" w:rsidP="006C17DF">
            <w:pPr>
              <w:rPr>
                <w:rFonts w:ascii="Arial" w:hAnsi="Arial" w:cs="Arial"/>
                <w:iCs/>
                <w:sz w:val="20"/>
              </w:rPr>
            </w:pPr>
          </w:p>
        </w:tc>
      </w:tr>
      <w:tr w:rsidR="006755D7" w:rsidRPr="00CD32EF" w14:paraId="10768084" w14:textId="77777777" w:rsidTr="006755D7">
        <w:trPr>
          <w:cantSplit/>
          <w:trHeight w:val="462"/>
        </w:trPr>
        <w:tc>
          <w:tcPr>
            <w:tcW w:w="5098" w:type="dxa"/>
            <w:shd w:val="clear" w:color="auto" w:fill="F2F2F2" w:themeFill="background1" w:themeFillShade="F2"/>
          </w:tcPr>
          <w:p w14:paraId="775B890E" w14:textId="77777777" w:rsidR="006755D7" w:rsidRPr="006755D7" w:rsidRDefault="006755D7" w:rsidP="006755D7">
            <w:pPr>
              <w:rPr>
                <w:rFonts w:ascii="Arial" w:hAnsi="Arial" w:cs="Arial"/>
                <w:b/>
                <w:iCs/>
                <w:sz w:val="20"/>
              </w:rPr>
            </w:pPr>
            <w:r w:rsidRPr="006755D7">
              <w:rPr>
                <w:rFonts w:ascii="Arial" w:hAnsi="Arial" w:cs="Arial"/>
                <w:b/>
                <w:iCs/>
                <w:sz w:val="20"/>
              </w:rPr>
              <w:t>Methods of assessment (formative and summative):</w:t>
            </w:r>
          </w:p>
          <w:p w14:paraId="0DA5E842" w14:textId="77777777" w:rsidR="006755D7" w:rsidRPr="001D47E0" w:rsidRDefault="006755D7" w:rsidP="006755D7">
            <w:pPr>
              <w:rPr>
                <w:rFonts w:ascii="Arial" w:hAnsi="Arial" w:cs="Arial"/>
                <w:bCs/>
                <w:i/>
                <w:sz w:val="16"/>
                <w:szCs w:val="20"/>
              </w:rPr>
            </w:pPr>
            <w:r w:rsidRPr="001D47E0">
              <w:rPr>
                <w:rFonts w:ascii="Arial" w:hAnsi="Arial" w:cs="Arial"/>
                <w:bCs/>
                <w:i/>
                <w:sz w:val="16"/>
                <w:szCs w:val="20"/>
              </w:rPr>
              <w:t>State the assessment methods used to test that a student has achieved these outcomes. Again you may wish to highlight which outcomes are measured by each type of assessment. Remember that this is the assessment for the programme and it cannot therefore specifically list all assessments as most students take a variety of optional units.</w:t>
            </w:r>
          </w:p>
          <w:p w14:paraId="10180CC2" w14:textId="77777777" w:rsidR="006755D7" w:rsidRDefault="006755D7" w:rsidP="006755D7">
            <w:pPr>
              <w:numPr>
                <w:ilvl w:val="0"/>
                <w:numId w:val="32"/>
              </w:numPr>
              <w:tabs>
                <w:tab w:val="clear" w:pos="720"/>
                <w:tab w:val="num" w:pos="319"/>
              </w:tabs>
              <w:ind w:left="319" w:hanging="284"/>
              <w:rPr>
                <w:rFonts w:ascii="Arial" w:hAnsi="Arial" w:cs="Arial"/>
                <w:bCs/>
                <w:i/>
                <w:sz w:val="16"/>
                <w:szCs w:val="20"/>
              </w:rPr>
            </w:pPr>
            <w:r w:rsidRPr="001D47E0">
              <w:rPr>
                <w:rFonts w:ascii="Arial" w:hAnsi="Arial" w:cs="Arial"/>
                <w:bCs/>
                <w:i/>
                <w:sz w:val="16"/>
                <w:szCs w:val="20"/>
              </w:rPr>
              <w:t>The assessment pattern from level to level, e.g. which marks will contribute to the final result, marking schemes and pass marks.</w:t>
            </w:r>
          </w:p>
          <w:p w14:paraId="6A56C116" w14:textId="220760C4" w:rsidR="006755D7" w:rsidRPr="006755D7" w:rsidRDefault="006755D7" w:rsidP="006755D7">
            <w:pPr>
              <w:numPr>
                <w:ilvl w:val="0"/>
                <w:numId w:val="32"/>
              </w:numPr>
              <w:tabs>
                <w:tab w:val="clear" w:pos="720"/>
                <w:tab w:val="num" w:pos="319"/>
              </w:tabs>
              <w:ind w:left="319" w:hanging="284"/>
              <w:rPr>
                <w:rFonts w:ascii="Arial" w:hAnsi="Arial" w:cs="Arial"/>
                <w:bCs/>
                <w:i/>
                <w:sz w:val="16"/>
                <w:szCs w:val="20"/>
              </w:rPr>
            </w:pPr>
            <w:r w:rsidRPr="001D47E0">
              <w:rPr>
                <w:rFonts w:ascii="Arial" w:hAnsi="Arial" w:cs="Arial"/>
                <w:bCs/>
                <w:i/>
                <w:sz w:val="16"/>
                <w:szCs w:val="20"/>
              </w:rPr>
              <w:t>Details of assessment, e.g. length of projects, typical types of examination etc.</w:t>
            </w:r>
          </w:p>
        </w:tc>
        <w:tc>
          <w:tcPr>
            <w:tcW w:w="5245" w:type="dxa"/>
            <w:shd w:val="clear" w:color="auto" w:fill="auto"/>
          </w:tcPr>
          <w:p w14:paraId="20199504" w14:textId="6FDF734A" w:rsidR="006755D7" w:rsidRPr="006755D7" w:rsidRDefault="006755D7" w:rsidP="006755D7">
            <w:pPr>
              <w:rPr>
                <w:rFonts w:ascii="Arial" w:hAnsi="Arial" w:cs="Arial"/>
                <w:bCs/>
                <w:iCs/>
                <w:sz w:val="20"/>
              </w:rPr>
            </w:pPr>
          </w:p>
        </w:tc>
      </w:tr>
      <w:tr w:rsidR="006C17DF" w:rsidRPr="00CD32EF" w14:paraId="4B033787" w14:textId="77777777" w:rsidTr="001B7C6C">
        <w:trPr>
          <w:cantSplit/>
          <w:trHeight w:val="462"/>
        </w:trPr>
        <w:tc>
          <w:tcPr>
            <w:tcW w:w="10343" w:type="dxa"/>
            <w:gridSpan w:val="2"/>
            <w:shd w:val="clear" w:color="auto" w:fill="E7E6E6"/>
          </w:tcPr>
          <w:p w14:paraId="125D5B7A" w14:textId="7F386B10" w:rsidR="006C17DF" w:rsidRPr="00F65CE6" w:rsidRDefault="006C17DF" w:rsidP="00505ACE">
            <w:pPr>
              <w:jc w:val="center"/>
              <w:rPr>
                <w:rFonts w:ascii="Arial" w:hAnsi="Arial" w:cs="Arial"/>
                <w:b/>
                <w:iCs/>
                <w:sz w:val="20"/>
              </w:rPr>
            </w:pPr>
            <w:r w:rsidRPr="00F65CE6">
              <w:rPr>
                <w:rFonts w:ascii="Arial" w:hAnsi="Arial" w:cs="Arial"/>
                <w:b/>
                <w:iCs/>
                <w:sz w:val="20"/>
              </w:rPr>
              <w:t>Learning by Doing</w:t>
            </w:r>
          </w:p>
          <w:p w14:paraId="228B09C9" w14:textId="72078769" w:rsidR="006C17DF" w:rsidRPr="00CD32EF" w:rsidRDefault="006C17DF" w:rsidP="00505ACE">
            <w:pPr>
              <w:jc w:val="center"/>
              <w:rPr>
                <w:rFonts w:ascii="Arial" w:hAnsi="Arial" w:cs="Arial"/>
                <w:bCs/>
                <w:i/>
                <w:sz w:val="20"/>
              </w:rPr>
            </w:pPr>
            <w:r w:rsidRPr="00F65CE6">
              <w:rPr>
                <w:rFonts w:ascii="Arial" w:hAnsi="Arial" w:cs="Arial"/>
                <w:b/>
                <w:iCs/>
                <w:sz w:val="20"/>
              </w:rPr>
              <w:t xml:space="preserve">(i.e. </w:t>
            </w:r>
            <w:r w:rsidR="0003771C">
              <w:rPr>
                <w:rFonts w:ascii="Arial" w:hAnsi="Arial" w:cs="Arial"/>
                <w:b/>
                <w:iCs/>
                <w:sz w:val="20"/>
              </w:rPr>
              <w:t>a</w:t>
            </w:r>
            <w:r w:rsidR="006E76F6">
              <w:rPr>
                <w:rFonts w:ascii="Arial" w:hAnsi="Arial" w:cs="Arial"/>
                <w:b/>
                <w:iCs/>
                <w:sz w:val="20"/>
              </w:rPr>
              <w:t>pplying your knowledge and practising your skills</w:t>
            </w:r>
            <w:r w:rsidRPr="00F65CE6">
              <w:rPr>
                <w:rFonts w:ascii="Arial" w:hAnsi="Arial" w:cs="Arial"/>
                <w:b/>
                <w:iCs/>
                <w:sz w:val="20"/>
              </w:rPr>
              <w:t>)</w:t>
            </w:r>
          </w:p>
        </w:tc>
      </w:tr>
      <w:tr w:rsidR="001B7C6C" w:rsidRPr="00CD32EF" w14:paraId="3C116B9B" w14:textId="77777777" w:rsidTr="006755D7">
        <w:trPr>
          <w:cantSplit/>
          <w:trHeight w:val="284"/>
        </w:trPr>
        <w:tc>
          <w:tcPr>
            <w:tcW w:w="5098" w:type="dxa"/>
            <w:shd w:val="clear" w:color="auto" w:fill="E7E6E6"/>
          </w:tcPr>
          <w:p w14:paraId="1C869B59" w14:textId="2600FE8D" w:rsidR="001B7C6C" w:rsidRPr="006755D7" w:rsidRDefault="001B7C6C" w:rsidP="001B7C6C">
            <w:pPr>
              <w:pStyle w:val="Heading4"/>
              <w:rPr>
                <w:rFonts w:ascii="Arial" w:hAnsi="Arial" w:cs="Arial"/>
                <w:b/>
                <w:bCs/>
                <w:i w:val="0"/>
                <w:color w:val="auto"/>
                <w:sz w:val="20"/>
              </w:rPr>
            </w:pPr>
            <w:r w:rsidRPr="006755D7">
              <w:rPr>
                <w:rFonts w:ascii="Arial" w:hAnsi="Arial" w:cs="Arial"/>
                <w:b/>
                <w:bCs/>
                <w:i w:val="0"/>
                <w:color w:val="auto"/>
                <w:sz w:val="20"/>
              </w:rPr>
              <w:t>Programme Intended Learning Outcomes:</w:t>
            </w:r>
          </w:p>
        </w:tc>
        <w:tc>
          <w:tcPr>
            <w:tcW w:w="5245" w:type="dxa"/>
            <w:shd w:val="clear" w:color="auto" w:fill="auto"/>
          </w:tcPr>
          <w:p w14:paraId="19125E1C" w14:textId="77777777" w:rsidR="006755D7" w:rsidRDefault="006755D7" w:rsidP="001B7C6C">
            <w:pPr>
              <w:rPr>
                <w:rFonts w:ascii="Arial" w:hAnsi="Arial" w:cs="Arial"/>
                <w:iCs/>
                <w:sz w:val="20"/>
              </w:rPr>
            </w:pPr>
          </w:p>
          <w:p w14:paraId="5EC80FC2" w14:textId="759FE672" w:rsidR="00505ACE" w:rsidRPr="001B7C6C" w:rsidRDefault="00505ACE" w:rsidP="001B7C6C">
            <w:pPr>
              <w:rPr>
                <w:rFonts w:ascii="Arial" w:hAnsi="Arial" w:cs="Arial"/>
                <w:iCs/>
                <w:sz w:val="20"/>
              </w:rPr>
            </w:pPr>
          </w:p>
        </w:tc>
      </w:tr>
      <w:tr w:rsidR="006755D7" w:rsidRPr="00CD32EF" w14:paraId="0C7B4652" w14:textId="77777777" w:rsidTr="006755D7">
        <w:trPr>
          <w:cantSplit/>
          <w:trHeight w:val="284"/>
        </w:trPr>
        <w:tc>
          <w:tcPr>
            <w:tcW w:w="5098" w:type="dxa"/>
            <w:shd w:val="clear" w:color="auto" w:fill="E7E6E6"/>
          </w:tcPr>
          <w:p w14:paraId="171EDDDA" w14:textId="12589755" w:rsidR="006755D7" w:rsidRPr="006755D7" w:rsidRDefault="006755D7" w:rsidP="001B7C6C">
            <w:pPr>
              <w:pStyle w:val="Heading4"/>
              <w:rPr>
                <w:rFonts w:ascii="Arial" w:hAnsi="Arial" w:cs="Arial"/>
                <w:b/>
                <w:bCs/>
                <w:i w:val="0"/>
                <w:color w:val="auto"/>
                <w:sz w:val="20"/>
              </w:rPr>
            </w:pPr>
            <w:r w:rsidRPr="006755D7">
              <w:rPr>
                <w:rFonts w:ascii="Arial" w:hAnsi="Arial" w:cs="Arial"/>
                <w:b/>
                <w:bCs/>
                <w:i w:val="0"/>
                <w:color w:val="auto"/>
                <w:sz w:val="20"/>
              </w:rPr>
              <w:t>Learning/teaching methods and strategies:</w:t>
            </w:r>
          </w:p>
        </w:tc>
        <w:tc>
          <w:tcPr>
            <w:tcW w:w="5245" w:type="dxa"/>
            <w:shd w:val="clear" w:color="auto" w:fill="auto"/>
          </w:tcPr>
          <w:p w14:paraId="1631B862" w14:textId="77777777" w:rsidR="006755D7" w:rsidRPr="001B7C6C" w:rsidRDefault="006755D7" w:rsidP="001B7C6C">
            <w:pPr>
              <w:rPr>
                <w:rFonts w:ascii="Arial" w:hAnsi="Arial" w:cs="Arial"/>
                <w:iCs/>
                <w:sz w:val="20"/>
              </w:rPr>
            </w:pPr>
          </w:p>
        </w:tc>
      </w:tr>
      <w:tr w:rsidR="006755D7" w:rsidRPr="00CD32EF" w14:paraId="0504F3EE" w14:textId="77777777" w:rsidTr="006755D7">
        <w:trPr>
          <w:cantSplit/>
          <w:trHeight w:val="284"/>
        </w:trPr>
        <w:tc>
          <w:tcPr>
            <w:tcW w:w="5098" w:type="dxa"/>
            <w:shd w:val="clear" w:color="auto" w:fill="E7E6E6"/>
          </w:tcPr>
          <w:p w14:paraId="38B1B3F2" w14:textId="6A33CF03" w:rsidR="006755D7" w:rsidRPr="006755D7" w:rsidRDefault="006755D7" w:rsidP="006755D7">
            <w:pPr>
              <w:rPr>
                <w:rFonts w:ascii="Arial" w:hAnsi="Arial" w:cs="Arial"/>
                <w:b/>
                <w:bCs/>
                <w:i/>
                <w:sz w:val="20"/>
              </w:rPr>
            </w:pPr>
            <w:r w:rsidRPr="006755D7">
              <w:rPr>
                <w:rFonts w:ascii="Arial" w:hAnsi="Arial" w:cs="Arial"/>
                <w:b/>
                <w:bCs/>
                <w:i/>
                <w:sz w:val="20"/>
              </w:rPr>
              <w:t>Methods of assessment</w:t>
            </w:r>
            <w:r>
              <w:rPr>
                <w:rFonts w:ascii="Arial" w:hAnsi="Arial" w:cs="Arial"/>
                <w:b/>
                <w:bCs/>
                <w:i/>
                <w:sz w:val="20"/>
              </w:rPr>
              <w:t xml:space="preserve"> </w:t>
            </w:r>
            <w:r w:rsidRPr="006755D7">
              <w:rPr>
                <w:rFonts w:ascii="Arial" w:hAnsi="Arial" w:cs="Arial"/>
                <w:b/>
                <w:iCs/>
                <w:sz w:val="20"/>
              </w:rPr>
              <w:t>(formative and summative):</w:t>
            </w:r>
          </w:p>
        </w:tc>
        <w:tc>
          <w:tcPr>
            <w:tcW w:w="5245" w:type="dxa"/>
            <w:shd w:val="clear" w:color="auto" w:fill="auto"/>
          </w:tcPr>
          <w:p w14:paraId="145110FA" w14:textId="77777777" w:rsidR="006755D7" w:rsidRPr="001B7C6C" w:rsidRDefault="006755D7" w:rsidP="001B7C6C">
            <w:pPr>
              <w:rPr>
                <w:rFonts w:ascii="Arial" w:hAnsi="Arial" w:cs="Arial"/>
                <w:iCs/>
                <w:sz w:val="20"/>
              </w:rPr>
            </w:pPr>
          </w:p>
        </w:tc>
      </w:tr>
      <w:tr w:rsidR="006C17DF" w:rsidRPr="00CD32EF" w14:paraId="37DC7C8A" w14:textId="77777777" w:rsidTr="00C847FD">
        <w:trPr>
          <w:cantSplit/>
          <w:trHeight w:val="444"/>
        </w:trPr>
        <w:tc>
          <w:tcPr>
            <w:tcW w:w="10343" w:type="dxa"/>
            <w:gridSpan w:val="2"/>
            <w:shd w:val="clear" w:color="auto" w:fill="F2F2F2"/>
          </w:tcPr>
          <w:p w14:paraId="24F49F8C" w14:textId="1A397053" w:rsidR="006C17DF" w:rsidRDefault="006C17DF" w:rsidP="006C17DF">
            <w:pPr>
              <w:jc w:val="center"/>
              <w:rPr>
                <w:rFonts w:ascii="Arial" w:hAnsi="Arial" w:cs="Arial"/>
                <w:b/>
                <w:sz w:val="20"/>
              </w:rPr>
            </w:pPr>
            <w:r>
              <w:rPr>
                <w:rFonts w:ascii="Arial" w:hAnsi="Arial" w:cs="Arial"/>
                <w:b/>
                <w:sz w:val="20"/>
              </w:rPr>
              <w:t>Learning by Being</w:t>
            </w:r>
          </w:p>
          <w:p w14:paraId="579986FD" w14:textId="0759FAD8" w:rsidR="006C17DF" w:rsidRPr="00CD32EF" w:rsidRDefault="006C17DF" w:rsidP="006C17DF">
            <w:pPr>
              <w:jc w:val="center"/>
              <w:rPr>
                <w:rFonts w:ascii="Arial" w:hAnsi="Arial" w:cs="Arial"/>
                <w:b/>
                <w:sz w:val="20"/>
              </w:rPr>
            </w:pPr>
            <w:r>
              <w:rPr>
                <w:rFonts w:ascii="Arial" w:hAnsi="Arial" w:cs="Arial"/>
                <w:b/>
                <w:sz w:val="20"/>
              </w:rPr>
              <w:t>(</w:t>
            </w:r>
            <w:proofErr w:type="spellStart"/>
            <w:r>
              <w:rPr>
                <w:rFonts w:ascii="Arial" w:hAnsi="Arial" w:cs="Arial"/>
                <w:b/>
                <w:sz w:val="20"/>
              </w:rPr>
              <w:t>i.e</w:t>
            </w:r>
            <w:proofErr w:type="spellEnd"/>
            <w:r>
              <w:rPr>
                <w:rFonts w:ascii="Arial" w:hAnsi="Arial" w:cs="Arial"/>
                <w:b/>
                <w:sz w:val="20"/>
              </w:rPr>
              <w:t xml:space="preserve"> </w:t>
            </w:r>
            <w:r w:rsidR="0003771C">
              <w:rPr>
                <w:rFonts w:ascii="Arial" w:hAnsi="Arial" w:cs="Arial"/>
                <w:b/>
                <w:sz w:val="20"/>
              </w:rPr>
              <w:t>p</w:t>
            </w:r>
            <w:r>
              <w:rPr>
                <w:rFonts w:ascii="Arial" w:hAnsi="Arial" w:cs="Arial"/>
                <w:b/>
                <w:sz w:val="20"/>
              </w:rPr>
              <w:t>ersonal and p</w:t>
            </w:r>
            <w:r w:rsidRPr="00CD32EF">
              <w:rPr>
                <w:rFonts w:ascii="Arial" w:hAnsi="Arial" w:cs="Arial"/>
                <w:b/>
                <w:sz w:val="20"/>
              </w:rPr>
              <w:t>rofessional</w:t>
            </w:r>
            <w:r>
              <w:rPr>
                <w:rFonts w:ascii="Arial" w:hAnsi="Arial" w:cs="Arial"/>
                <w:b/>
                <w:sz w:val="20"/>
              </w:rPr>
              <w:t xml:space="preserve"> </w:t>
            </w:r>
            <w:r w:rsidR="006E76F6">
              <w:rPr>
                <w:rFonts w:ascii="Arial" w:hAnsi="Arial" w:cs="Arial"/>
                <w:b/>
                <w:sz w:val="20"/>
              </w:rPr>
              <w:t>s</w:t>
            </w:r>
            <w:r>
              <w:rPr>
                <w:rFonts w:ascii="Arial" w:hAnsi="Arial" w:cs="Arial"/>
                <w:b/>
                <w:sz w:val="20"/>
              </w:rPr>
              <w:t>kills</w:t>
            </w:r>
            <w:r w:rsidR="006E76F6">
              <w:rPr>
                <w:rFonts w:ascii="Arial" w:hAnsi="Arial" w:cs="Arial"/>
                <w:b/>
                <w:sz w:val="20"/>
              </w:rPr>
              <w:t xml:space="preserve"> and attributes</w:t>
            </w:r>
            <w:r>
              <w:rPr>
                <w:rFonts w:ascii="Arial" w:hAnsi="Arial" w:cs="Arial"/>
                <w:b/>
                <w:sz w:val="20"/>
              </w:rPr>
              <w:t>)</w:t>
            </w:r>
          </w:p>
        </w:tc>
      </w:tr>
      <w:tr w:rsidR="006755D7" w:rsidRPr="00CD32EF" w14:paraId="4E0FCAFD" w14:textId="77777777" w:rsidTr="003B39EC">
        <w:trPr>
          <w:cantSplit/>
          <w:trHeight w:val="284"/>
        </w:trPr>
        <w:tc>
          <w:tcPr>
            <w:tcW w:w="5098" w:type="dxa"/>
            <w:shd w:val="clear" w:color="auto" w:fill="E7E6E6"/>
          </w:tcPr>
          <w:p w14:paraId="169D32DB" w14:textId="77777777" w:rsidR="006755D7" w:rsidRPr="006755D7" w:rsidRDefault="006755D7" w:rsidP="006755D7">
            <w:pPr>
              <w:pStyle w:val="Heading4"/>
              <w:rPr>
                <w:rFonts w:ascii="Arial" w:hAnsi="Arial" w:cs="Arial"/>
                <w:b/>
                <w:bCs/>
                <w:i w:val="0"/>
                <w:color w:val="auto"/>
                <w:sz w:val="20"/>
              </w:rPr>
            </w:pPr>
            <w:r w:rsidRPr="006755D7">
              <w:rPr>
                <w:rFonts w:ascii="Arial" w:hAnsi="Arial" w:cs="Arial"/>
                <w:b/>
                <w:bCs/>
                <w:i w:val="0"/>
                <w:color w:val="auto"/>
                <w:sz w:val="20"/>
              </w:rPr>
              <w:t>Programme Intended Learning Outcomes:</w:t>
            </w:r>
          </w:p>
        </w:tc>
        <w:tc>
          <w:tcPr>
            <w:tcW w:w="5245" w:type="dxa"/>
            <w:shd w:val="clear" w:color="auto" w:fill="auto"/>
          </w:tcPr>
          <w:p w14:paraId="525AF983" w14:textId="77777777" w:rsidR="006755D7" w:rsidRDefault="006755D7" w:rsidP="006755D7">
            <w:pPr>
              <w:rPr>
                <w:rFonts w:ascii="Arial" w:hAnsi="Arial" w:cs="Arial"/>
                <w:iCs/>
                <w:sz w:val="20"/>
              </w:rPr>
            </w:pPr>
          </w:p>
          <w:p w14:paraId="59F95A73" w14:textId="77777777" w:rsidR="00505ACE" w:rsidRPr="001B7C6C" w:rsidRDefault="00505ACE" w:rsidP="006755D7">
            <w:pPr>
              <w:rPr>
                <w:rFonts w:ascii="Arial" w:hAnsi="Arial" w:cs="Arial"/>
                <w:iCs/>
                <w:sz w:val="20"/>
              </w:rPr>
            </w:pPr>
          </w:p>
        </w:tc>
      </w:tr>
      <w:tr w:rsidR="006755D7" w:rsidRPr="00CD32EF" w14:paraId="3413AAD0" w14:textId="77777777" w:rsidTr="003B39EC">
        <w:trPr>
          <w:cantSplit/>
          <w:trHeight w:val="284"/>
        </w:trPr>
        <w:tc>
          <w:tcPr>
            <w:tcW w:w="5098" w:type="dxa"/>
            <w:shd w:val="clear" w:color="auto" w:fill="E7E6E6"/>
          </w:tcPr>
          <w:p w14:paraId="4EEB2440" w14:textId="77777777" w:rsidR="006755D7" w:rsidRPr="006755D7" w:rsidRDefault="006755D7" w:rsidP="006755D7">
            <w:pPr>
              <w:pStyle w:val="Heading4"/>
              <w:rPr>
                <w:rFonts w:ascii="Arial" w:hAnsi="Arial" w:cs="Arial"/>
                <w:b/>
                <w:bCs/>
                <w:i w:val="0"/>
                <w:color w:val="auto"/>
                <w:sz w:val="20"/>
              </w:rPr>
            </w:pPr>
            <w:r w:rsidRPr="006755D7">
              <w:rPr>
                <w:rFonts w:ascii="Arial" w:hAnsi="Arial" w:cs="Arial"/>
                <w:b/>
                <w:bCs/>
                <w:i w:val="0"/>
                <w:color w:val="auto"/>
                <w:sz w:val="20"/>
              </w:rPr>
              <w:t>Learning/teaching methods and strategies:</w:t>
            </w:r>
          </w:p>
        </w:tc>
        <w:tc>
          <w:tcPr>
            <w:tcW w:w="5245" w:type="dxa"/>
            <w:shd w:val="clear" w:color="auto" w:fill="auto"/>
          </w:tcPr>
          <w:p w14:paraId="2DDA8B03" w14:textId="77777777" w:rsidR="006755D7" w:rsidRPr="001B7C6C" w:rsidRDefault="006755D7" w:rsidP="006755D7">
            <w:pPr>
              <w:rPr>
                <w:rFonts w:ascii="Arial" w:hAnsi="Arial" w:cs="Arial"/>
                <w:iCs/>
                <w:sz w:val="20"/>
              </w:rPr>
            </w:pPr>
          </w:p>
        </w:tc>
      </w:tr>
      <w:tr w:rsidR="006755D7" w:rsidRPr="00CD32EF" w14:paraId="5D49ADB3" w14:textId="77777777" w:rsidTr="003B39EC">
        <w:trPr>
          <w:cantSplit/>
          <w:trHeight w:val="284"/>
        </w:trPr>
        <w:tc>
          <w:tcPr>
            <w:tcW w:w="5098" w:type="dxa"/>
            <w:shd w:val="clear" w:color="auto" w:fill="E7E6E6"/>
          </w:tcPr>
          <w:p w14:paraId="718CB44B" w14:textId="77777777" w:rsidR="006755D7" w:rsidRPr="006755D7" w:rsidRDefault="006755D7" w:rsidP="006755D7">
            <w:pPr>
              <w:rPr>
                <w:rFonts w:ascii="Arial" w:hAnsi="Arial" w:cs="Arial"/>
                <w:b/>
                <w:bCs/>
                <w:i/>
                <w:sz w:val="20"/>
              </w:rPr>
            </w:pPr>
            <w:r w:rsidRPr="006755D7">
              <w:rPr>
                <w:rFonts w:ascii="Arial" w:hAnsi="Arial" w:cs="Arial"/>
                <w:b/>
                <w:bCs/>
                <w:i/>
                <w:sz w:val="20"/>
              </w:rPr>
              <w:t>Methods of assessment</w:t>
            </w:r>
            <w:r>
              <w:rPr>
                <w:rFonts w:ascii="Arial" w:hAnsi="Arial" w:cs="Arial"/>
                <w:b/>
                <w:bCs/>
                <w:i/>
                <w:sz w:val="20"/>
              </w:rPr>
              <w:t xml:space="preserve"> </w:t>
            </w:r>
            <w:r w:rsidRPr="006755D7">
              <w:rPr>
                <w:rFonts w:ascii="Arial" w:hAnsi="Arial" w:cs="Arial"/>
                <w:b/>
                <w:iCs/>
                <w:sz w:val="20"/>
              </w:rPr>
              <w:t>(formative and summative):</w:t>
            </w:r>
          </w:p>
        </w:tc>
        <w:tc>
          <w:tcPr>
            <w:tcW w:w="5245" w:type="dxa"/>
            <w:shd w:val="clear" w:color="auto" w:fill="auto"/>
          </w:tcPr>
          <w:p w14:paraId="3DED8D12" w14:textId="77777777" w:rsidR="006755D7" w:rsidRPr="001B7C6C" w:rsidRDefault="006755D7" w:rsidP="006755D7">
            <w:pPr>
              <w:rPr>
                <w:rFonts w:ascii="Arial" w:hAnsi="Arial" w:cs="Arial"/>
                <w:iCs/>
                <w:sz w:val="20"/>
              </w:rPr>
            </w:pPr>
          </w:p>
        </w:tc>
      </w:tr>
    </w:tbl>
    <w:p w14:paraId="0A75C2B9" w14:textId="77777777" w:rsidR="003F5FC4" w:rsidRDefault="003F5FC4">
      <w:r>
        <w:br w:type="page"/>
      </w:r>
    </w:p>
    <w:tbl>
      <w:tblPr>
        <w:tblpPr w:leftFromText="180" w:rightFromText="180" w:vertAnchor="text" w:horzAnchor="margin" w:tblpXSpec="center" w:tblpY="-746"/>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8"/>
        <w:gridCol w:w="5245"/>
      </w:tblGrid>
      <w:tr w:rsidR="0003771C" w:rsidRPr="00CD32EF" w14:paraId="1B527FD7" w14:textId="77777777" w:rsidTr="00C847FD">
        <w:trPr>
          <w:cantSplit/>
          <w:trHeight w:val="567"/>
        </w:trPr>
        <w:tc>
          <w:tcPr>
            <w:tcW w:w="10343" w:type="dxa"/>
            <w:gridSpan w:val="2"/>
            <w:shd w:val="clear" w:color="auto" w:fill="F2F2F2" w:themeFill="background1" w:themeFillShade="F2"/>
          </w:tcPr>
          <w:p w14:paraId="178D5A1D" w14:textId="1CF1FCA3" w:rsidR="0003771C" w:rsidRPr="006013E5" w:rsidRDefault="0003771C" w:rsidP="002B30DD">
            <w:pPr>
              <w:jc w:val="center"/>
              <w:rPr>
                <w:rFonts w:ascii="Arial" w:hAnsi="Arial" w:cs="Arial"/>
                <w:b/>
                <w:sz w:val="20"/>
              </w:rPr>
            </w:pPr>
            <w:r w:rsidRPr="006013E5">
              <w:rPr>
                <w:rFonts w:ascii="Arial" w:hAnsi="Arial" w:cs="Arial"/>
                <w:b/>
                <w:sz w:val="20"/>
              </w:rPr>
              <w:lastRenderedPageBreak/>
              <w:t>Preparation for work beyond University (e.g. employment, further study)</w:t>
            </w:r>
          </w:p>
          <w:p w14:paraId="673A2B73" w14:textId="77777777" w:rsidR="0003771C" w:rsidRDefault="0003771C" w:rsidP="002B30DD">
            <w:pPr>
              <w:jc w:val="center"/>
              <w:rPr>
                <w:rFonts w:ascii="Arial" w:hAnsi="Arial" w:cs="Arial"/>
                <w:b/>
                <w:sz w:val="20"/>
              </w:rPr>
            </w:pPr>
            <w:r w:rsidRPr="006013E5">
              <w:rPr>
                <w:rFonts w:ascii="Arial" w:hAnsi="Arial" w:cs="Arial"/>
                <w:b/>
                <w:sz w:val="20"/>
              </w:rPr>
              <w:t>Indicate where opportunities will exist to enhance employability and careers thinking</w:t>
            </w:r>
          </w:p>
          <w:p w14:paraId="7FD1809C" w14:textId="77777777" w:rsidR="00A35ACE" w:rsidRPr="001B7C6C" w:rsidRDefault="00A35ACE" w:rsidP="002B30DD">
            <w:pPr>
              <w:jc w:val="center"/>
              <w:rPr>
                <w:rFonts w:ascii="Arial" w:hAnsi="Arial" w:cs="Arial"/>
                <w:bCs/>
                <w:iCs/>
                <w:sz w:val="18"/>
                <w:szCs w:val="22"/>
              </w:rPr>
            </w:pPr>
          </w:p>
          <w:p w14:paraId="15340056" w14:textId="77777777" w:rsidR="00A35ACE" w:rsidRPr="00A35ACE" w:rsidRDefault="00A35ACE" w:rsidP="00A35ACE">
            <w:pPr>
              <w:rPr>
                <w:rFonts w:ascii="Arial" w:hAnsi="Arial" w:cs="Arial"/>
                <w:bCs/>
                <w:i/>
                <w:sz w:val="16"/>
                <w:szCs w:val="20"/>
                <w:u w:val="single"/>
              </w:rPr>
            </w:pPr>
            <w:r w:rsidRPr="00A35ACE">
              <w:rPr>
                <w:rFonts w:ascii="Arial" w:hAnsi="Arial" w:cs="Arial"/>
                <w:bCs/>
                <w:i/>
                <w:sz w:val="16"/>
                <w:szCs w:val="20"/>
                <w:u w:val="single"/>
              </w:rPr>
              <w:t>Embedded within the curriculum</w:t>
            </w:r>
          </w:p>
          <w:p w14:paraId="6CCC7DF1" w14:textId="515C0D81" w:rsidR="00A35ACE" w:rsidRPr="00475749" w:rsidRDefault="00A35ACE" w:rsidP="00A35ACE">
            <w:pPr>
              <w:rPr>
                <w:rFonts w:ascii="Arial" w:hAnsi="Arial" w:cs="Arial"/>
                <w:bCs/>
                <w:i/>
                <w:sz w:val="16"/>
                <w:szCs w:val="20"/>
              </w:rPr>
            </w:pPr>
            <w:r w:rsidRPr="00A35ACE">
              <w:rPr>
                <w:rFonts w:ascii="Arial" w:hAnsi="Arial" w:cs="Arial"/>
                <w:bCs/>
                <w:i/>
                <w:sz w:val="16"/>
                <w:szCs w:val="20"/>
              </w:rPr>
              <w:t>Explain here how the programme uses teaching methods and assessment types which will enable students to develop, recognise and articulate skills which help them to prepare for their careers beyond the degree programme. For instance, highlight embedded placements, other opportunities to collaborate with external partners, assessments which engage students in problem solving which relate to external stimulus and skill sets which are relevant to future employment or higher level study. Refer to mandatory and optional unit sets but avoid reference to specific unit codes as these may change over time.</w:t>
            </w:r>
          </w:p>
          <w:p w14:paraId="476BEBFA" w14:textId="77777777" w:rsidR="00A35ACE" w:rsidRPr="00A35ACE" w:rsidRDefault="00A35ACE" w:rsidP="00A35ACE">
            <w:pPr>
              <w:rPr>
                <w:rFonts w:ascii="Arial" w:hAnsi="Arial" w:cs="Arial"/>
                <w:bCs/>
                <w:i/>
                <w:sz w:val="16"/>
                <w:szCs w:val="20"/>
              </w:rPr>
            </w:pPr>
          </w:p>
          <w:p w14:paraId="4AED729C" w14:textId="77777777" w:rsidR="00A35ACE" w:rsidRPr="00A35ACE" w:rsidRDefault="00A35ACE" w:rsidP="00A35ACE">
            <w:pPr>
              <w:rPr>
                <w:rFonts w:ascii="Arial" w:hAnsi="Arial" w:cs="Arial"/>
                <w:bCs/>
                <w:i/>
                <w:sz w:val="16"/>
                <w:szCs w:val="20"/>
                <w:u w:val="single"/>
              </w:rPr>
            </w:pPr>
            <w:r w:rsidRPr="00A35ACE">
              <w:rPr>
                <w:rFonts w:ascii="Arial" w:hAnsi="Arial" w:cs="Arial"/>
                <w:bCs/>
                <w:i/>
                <w:sz w:val="16"/>
                <w:szCs w:val="20"/>
                <w:u w:val="single"/>
              </w:rPr>
              <w:t>Co-curricular opportunities</w:t>
            </w:r>
          </w:p>
          <w:p w14:paraId="12529BE6" w14:textId="77777777" w:rsidR="00A35ACE" w:rsidRPr="00A35ACE" w:rsidRDefault="00A35ACE" w:rsidP="00A35ACE">
            <w:pPr>
              <w:rPr>
                <w:rFonts w:ascii="Arial" w:hAnsi="Arial" w:cs="Arial"/>
                <w:bCs/>
                <w:i/>
                <w:sz w:val="16"/>
                <w:szCs w:val="20"/>
              </w:rPr>
            </w:pPr>
            <w:r w:rsidRPr="00A35ACE">
              <w:rPr>
                <w:rFonts w:ascii="Arial" w:hAnsi="Arial" w:cs="Arial"/>
                <w:bCs/>
                <w:i/>
                <w:sz w:val="16"/>
                <w:szCs w:val="20"/>
              </w:rPr>
              <w:t>Set out here any regular opportunities for students on the programme to participate in activities beyond their core curriculum. This could include:</w:t>
            </w:r>
          </w:p>
          <w:p w14:paraId="190EE05F" w14:textId="77777777" w:rsidR="00A35ACE" w:rsidRPr="00475749" w:rsidRDefault="00A35ACE" w:rsidP="00A35ACE">
            <w:pPr>
              <w:numPr>
                <w:ilvl w:val="0"/>
                <w:numId w:val="33"/>
              </w:numPr>
              <w:ind w:left="714" w:hanging="357"/>
              <w:rPr>
                <w:rFonts w:ascii="Arial" w:hAnsi="Arial" w:cs="Arial"/>
                <w:bCs/>
                <w:i/>
                <w:sz w:val="16"/>
                <w:szCs w:val="20"/>
              </w:rPr>
            </w:pPr>
            <w:r w:rsidRPr="00A35ACE">
              <w:rPr>
                <w:rFonts w:ascii="Arial" w:hAnsi="Arial" w:cs="Arial"/>
                <w:bCs/>
                <w:i/>
                <w:sz w:val="16"/>
                <w:szCs w:val="20"/>
              </w:rPr>
              <w:t>non-credit bearing placements</w:t>
            </w:r>
          </w:p>
          <w:p w14:paraId="7F47DD4D" w14:textId="522CBB00" w:rsidR="00A35ACE" w:rsidRPr="00A35ACE" w:rsidRDefault="00A35ACE" w:rsidP="00A35ACE">
            <w:pPr>
              <w:numPr>
                <w:ilvl w:val="0"/>
                <w:numId w:val="33"/>
              </w:numPr>
              <w:ind w:left="714" w:hanging="357"/>
              <w:rPr>
                <w:rFonts w:ascii="Arial" w:hAnsi="Arial" w:cs="Arial"/>
                <w:bCs/>
                <w:i/>
                <w:sz w:val="16"/>
                <w:szCs w:val="20"/>
              </w:rPr>
            </w:pPr>
            <w:r w:rsidRPr="00A35ACE">
              <w:rPr>
                <w:rFonts w:ascii="Arial" w:hAnsi="Arial" w:cs="Arial"/>
                <w:bCs/>
                <w:i/>
                <w:sz w:val="16"/>
                <w:szCs w:val="20"/>
              </w:rPr>
              <w:t>volunteering opportunities</w:t>
            </w:r>
          </w:p>
          <w:p w14:paraId="0301C2D8" w14:textId="77777777" w:rsidR="00A35ACE" w:rsidRPr="00A35ACE" w:rsidRDefault="00A35ACE" w:rsidP="00A35ACE">
            <w:pPr>
              <w:numPr>
                <w:ilvl w:val="0"/>
                <w:numId w:val="33"/>
              </w:numPr>
              <w:ind w:left="714" w:hanging="357"/>
              <w:rPr>
                <w:rFonts w:ascii="Arial" w:hAnsi="Arial" w:cs="Arial"/>
                <w:bCs/>
                <w:i/>
                <w:sz w:val="16"/>
                <w:szCs w:val="20"/>
              </w:rPr>
            </w:pPr>
            <w:r w:rsidRPr="00A35ACE">
              <w:rPr>
                <w:rFonts w:ascii="Arial" w:hAnsi="Arial" w:cs="Arial"/>
                <w:bCs/>
                <w:i/>
                <w:sz w:val="16"/>
                <w:szCs w:val="20"/>
              </w:rPr>
              <w:t>experiences to connected to industry, such as fairs, events, and alumni engagement</w:t>
            </w:r>
          </w:p>
          <w:p w14:paraId="759C9349" w14:textId="77777777" w:rsidR="00A35ACE" w:rsidRPr="00A35ACE" w:rsidRDefault="00A35ACE" w:rsidP="00A35ACE">
            <w:pPr>
              <w:numPr>
                <w:ilvl w:val="0"/>
                <w:numId w:val="33"/>
              </w:numPr>
              <w:ind w:left="714" w:hanging="357"/>
              <w:rPr>
                <w:rFonts w:ascii="Arial" w:hAnsi="Arial" w:cs="Arial"/>
                <w:bCs/>
                <w:i/>
                <w:sz w:val="16"/>
                <w:szCs w:val="20"/>
              </w:rPr>
            </w:pPr>
            <w:r w:rsidRPr="00A35ACE">
              <w:rPr>
                <w:rFonts w:ascii="Arial" w:hAnsi="Arial" w:cs="Arial"/>
                <w:bCs/>
                <w:i/>
                <w:sz w:val="16"/>
                <w:szCs w:val="20"/>
              </w:rPr>
              <w:t>mentoring programmes</w:t>
            </w:r>
          </w:p>
          <w:p w14:paraId="12CB47EB" w14:textId="77777777" w:rsidR="00A35ACE" w:rsidRPr="00475749" w:rsidRDefault="00A35ACE" w:rsidP="00A35ACE">
            <w:pPr>
              <w:numPr>
                <w:ilvl w:val="0"/>
                <w:numId w:val="33"/>
              </w:numPr>
              <w:ind w:left="714" w:hanging="357"/>
              <w:rPr>
                <w:rFonts w:ascii="Arial" w:hAnsi="Arial" w:cs="Arial"/>
                <w:bCs/>
                <w:i/>
                <w:sz w:val="16"/>
                <w:szCs w:val="20"/>
              </w:rPr>
            </w:pPr>
            <w:r w:rsidRPr="00A35ACE">
              <w:rPr>
                <w:rFonts w:ascii="Arial" w:hAnsi="Arial" w:cs="Arial"/>
                <w:bCs/>
                <w:i/>
                <w:sz w:val="16"/>
                <w:szCs w:val="20"/>
              </w:rPr>
              <w:t>skills development workshops</w:t>
            </w:r>
          </w:p>
          <w:p w14:paraId="0748D1EF" w14:textId="77777777" w:rsidR="00A35ACE" w:rsidRPr="00A35ACE" w:rsidRDefault="00A35ACE" w:rsidP="00A35ACE">
            <w:pPr>
              <w:rPr>
                <w:rFonts w:ascii="Arial" w:hAnsi="Arial" w:cs="Arial"/>
                <w:bCs/>
                <w:i/>
                <w:sz w:val="16"/>
                <w:szCs w:val="20"/>
              </w:rPr>
            </w:pPr>
          </w:p>
          <w:p w14:paraId="1B92B83F" w14:textId="77777777" w:rsidR="00A35ACE" w:rsidRPr="00A35ACE" w:rsidRDefault="00A35ACE" w:rsidP="00A35ACE">
            <w:pPr>
              <w:rPr>
                <w:rFonts w:ascii="Arial" w:hAnsi="Arial" w:cs="Arial"/>
                <w:bCs/>
                <w:i/>
                <w:sz w:val="16"/>
                <w:szCs w:val="20"/>
              </w:rPr>
            </w:pPr>
            <w:r w:rsidRPr="00A35ACE">
              <w:rPr>
                <w:rFonts w:ascii="Arial" w:hAnsi="Arial" w:cs="Arial"/>
                <w:bCs/>
                <w:i/>
                <w:sz w:val="16"/>
                <w:szCs w:val="20"/>
              </w:rPr>
              <w:t>These may be co-ordinated by the School, Faculty or central teams such as the Careers Service Faculty Employability team.</w:t>
            </w:r>
          </w:p>
          <w:p w14:paraId="6C65E015" w14:textId="53078EE9" w:rsidR="00A35ACE" w:rsidRPr="002B30DD" w:rsidRDefault="00A35ACE" w:rsidP="002B30DD">
            <w:pPr>
              <w:jc w:val="center"/>
              <w:rPr>
                <w:rFonts w:ascii="Arial" w:hAnsi="Arial" w:cs="Arial"/>
                <w:bCs/>
                <w:iCs/>
                <w:sz w:val="20"/>
              </w:rPr>
            </w:pPr>
          </w:p>
        </w:tc>
      </w:tr>
      <w:tr w:rsidR="001B7C6C" w:rsidRPr="00CD32EF" w14:paraId="36D642C4" w14:textId="77777777" w:rsidTr="00505ACE">
        <w:trPr>
          <w:cantSplit/>
          <w:trHeight w:val="240"/>
        </w:trPr>
        <w:tc>
          <w:tcPr>
            <w:tcW w:w="5098" w:type="dxa"/>
            <w:shd w:val="clear" w:color="auto" w:fill="F2F2F2" w:themeFill="background1" w:themeFillShade="F2"/>
          </w:tcPr>
          <w:p w14:paraId="6D7B1C75" w14:textId="0C5048B6" w:rsidR="001B7C6C" w:rsidRPr="00505ACE" w:rsidRDefault="001B7C6C" w:rsidP="00505ACE">
            <w:pPr>
              <w:pStyle w:val="Heading4"/>
              <w:spacing w:before="0"/>
              <w:rPr>
                <w:rFonts w:ascii="Arial" w:hAnsi="Arial" w:cs="Arial"/>
                <w:b/>
                <w:i w:val="0"/>
                <w:color w:val="auto"/>
                <w:sz w:val="20"/>
                <w:szCs w:val="20"/>
              </w:rPr>
            </w:pPr>
            <w:r w:rsidRPr="00505ACE">
              <w:rPr>
                <w:rFonts w:ascii="Arial" w:hAnsi="Arial" w:cs="Arial"/>
                <w:b/>
                <w:i w:val="0"/>
                <w:color w:val="auto"/>
                <w:sz w:val="20"/>
                <w:szCs w:val="20"/>
              </w:rPr>
              <w:t>Embedded within the curriculum</w:t>
            </w:r>
          </w:p>
        </w:tc>
        <w:tc>
          <w:tcPr>
            <w:tcW w:w="5245" w:type="dxa"/>
            <w:shd w:val="clear" w:color="auto" w:fill="F2F2F2" w:themeFill="background1" w:themeFillShade="F2"/>
          </w:tcPr>
          <w:p w14:paraId="26FF9A7C" w14:textId="7F021826" w:rsidR="001B7C6C" w:rsidRPr="00505ACE" w:rsidRDefault="001B7C6C" w:rsidP="00505ACE">
            <w:pPr>
              <w:rPr>
                <w:rFonts w:ascii="Arial" w:hAnsi="Arial" w:cs="Arial"/>
                <w:b/>
                <w:iCs/>
                <w:sz w:val="20"/>
              </w:rPr>
            </w:pPr>
            <w:r w:rsidRPr="00505ACE">
              <w:rPr>
                <w:rFonts w:ascii="Arial" w:hAnsi="Arial" w:cs="Arial"/>
                <w:b/>
                <w:iCs/>
                <w:sz w:val="20"/>
              </w:rPr>
              <w:t>Co-curricular opportunities</w:t>
            </w:r>
          </w:p>
        </w:tc>
      </w:tr>
      <w:tr w:rsidR="001B7C6C" w:rsidRPr="00CD32EF" w14:paraId="357C360D" w14:textId="77777777" w:rsidTr="001B7C6C">
        <w:trPr>
          <w:cantSplit/>
          <w:trHeight w:val="565"/>
        </w:trPr>
        <w:tc>
          <w:tcPr>
            <w:tcW w:w="5098" w:type="dxa"/>
          </w:tcPr>
          <w:p w14:paraId="08549A6F" w14:textId="25A5E273" w:rsidR="001B7C6C" w:rsidRPr="00505ACE" w:rsidRDefault="001B7C6C" w:rsidP="001B7C6C">
            <w:pPr>
              <w:pStyle w:val="Heading4"/>
              <w:rPr>
                <w:rFonts w:ascii="Arial" w:hAnsi="Arial" w:cs="Arial"/>
                <w:bCs/>
                <w:i w:val="0"/>
                <w:color w:val="auto"/>
                <w:sz w:val="20"/>
                <w:szCs w:val="20"/>
              </w:rPr>
            </w:pPr>
          </w:p>
        </w:tc>
        <w:tc>
          <w:tcPr>
            <w:tcW w:w="5245" w:type="dxa"/>
          </w:tcPr>
          <w:p w14:paraId="30B54747" w14:textId="510771CF" w:rsidR="001B7C6C" w:rsidRPr="00505ACE" w:rsidRDefault="001B7C6C" w:rsidP="001B7C6C">
            <w:pPr>
              <w:rPr>
                <w:rFonts w:ascii="Arial" w:hAnsi="Arial" w:cs="Arial"/>
                <w:bCs/>
                <w:iCs/>
                <w:sz w:val="20"/>
              </w:rPr>
            </w:pPr>
          </w:p>
        </w:tc>
      </w:tr>
    </w:tbl>
    <w:p w14:paraId="59F31938" w14:textId="0E7B4420" w:rsidR="003208CE" w:rsidRPr="00CD32EF" w:rsidRDefault="003208CE">
      <w:pPr>
        <w:rPr>
          <w:rFonts w:ascii="Arial" w:hAnsi="Arial" w:cs="Arial"/>
        </w:rPr>
      </w:pPr>
    </w:p>
    <w:tbl>
      <w:tblPr>
        <w:tblW w:w="1028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5"/>
        <w:gridCol w:w="8872"/>
      </w:tblGrid>
      <w:tr w:rsidR="003208CE" w:rsidRPr="00CD32EF" w14:paraId="487B81BA" w14:textId="77777777" w:rsidTr="001B7C6C">
        <w:trPr>
          <w:cantSplit/>
          <w:trHeight w:val="534"/>
        </w:trPr>
        <w:tc>
          <w:tcPr>
            <w:tcW w:w="10287" w:type="dxa"/>
            <w:gridSpan w:val="2"/>
            <w:shd w:val="clear" w:color="auto" w:fill="F2F2F2"/>
          </w:tcPr>
          <w:p w14:paraId="5E1B6D42" w14:textId="77777777" w:rsidR="003208CE" w:rsidRDefault="003208CE" w:rsidP="00EE11E6">
            <w:pPr>
              <w:rPr>
                <w:rFonts w:ascii="Arial" w:hAnsi="Arial" w:cs="Arial"/>
                <w:b/>
                <w:sz w:val="20"/>
              </w:rPr>
            </w:pPr>
            <w:r w:rsidRPr="00CD32EF">
              <w:rPr>
                <w:rFonts w:ascii="Arial" w:hAnsi="Arial" w:cs="Arial"/>
                <w:b/>
                <w:sz w:val="20"/>
              </w:rPr>
              <w:t>Intellectual development</w:t>
            </w:r>
          </w:p>
          <w:p w14:paraId="0203645F" w14:textId="77777777" w:rsidR="00993D98" w:rsidRPr="00993D98" w:rsidRDefault="00993D98" w:rsidP="00993D98">
            <w:pPr>
              <w:rPr>
                <w:rFonts w:ascii="Arial" w:hAnsi="Arial" w:cs="Arial"/>
                <w:bCs/>
                <w:i/>
                <w:iCs/>
                <w:sz w:val="16"/>
                <w:szCs w:val="20"/>
              </w:rPr>
            </w:pPr>
            <w:r w:rsidRPr="00993D98">
              <w:rPr>
                <w:rFonts w:ascii="Arial" w:hAnsi="Arial" w:cs="Arial"/>
                <w:bCs/>
                <w:i/>
                <w:iCs/>
                <w:sz w:val="16"/>
                <w:szCs w:val="20"/>
              </w:rPr>
              <w:t>This section is designed to show the progression of student learning through the programme. You should indicate by level the building blocks used for the students to gain the necessary skills to graduate. This should include:</w:t>
            </w:r>
          </w:p>
          <w:p w14:paraId="572E4A48" w14:textId="77777777" w:rsidR="00993D98" w:rsidRPr="00993D98" w:rsidRDefault="00993D98" w:rsidP="00993D98">
            <w:pPr>
              <w:numPr>
                <w:ilvl w:val="0"/>
                <w:numId w:val="34"/>
              </w:numPr>
              <w:rPr>
                <w:rFonts w:ascii="Arial" w:hAnsi="Arial" w:cs="Arial"/>
                <w:bCs/>
                <w:i/>
                <w:iCs/>
                <w:sz w:val="16"/>
                <w:szCs w:val="20"/>
              </w:rPr>
            </w:pPr>
            <w:r w:rsidRPr="00993D98">
              <w:rPr>
                <w:rFonts w:ascii="Arial" w:hAnsi="Arial" w:cs="Arial"/>
                <w:bCs/>
                <w:i/>
                <w:iCs/>
                <w:sz w:val="16"/>
                <w:szCs w:val="20"/>
              </w:rPr>
              <w:t>how the programme fosters independent student learning progressively, e.g. through the levels of study.</w:t>
            </w:r>
          </w:p>
          <w:p w14:paraId="25E487B9" w14:textId="77777777" w:rsidR="00993D98" w:rsidRPr="00993D98" w:rsidRDefault="00993D98" w:rsidP="00993D98">
            <w:pPr>
              <w:numPr>
                <w:ilvl w:val="0"/>
                <w:numId w:val="34"/>
              </w:numPr>
              <w:rPr>
                <w:rFonts w:ascii="Arial" w:hAnsi="Arial" w:cs="Arial"/>
                <w:bCs/>
                <w:i/>
                <w:iCs/>
                <w:sz w:val="16"/>
                <w:szCs w:val="20"/>
              </w:rPr>
            </w:pPr>
            <w:r w:rsidRPr="00993D98">
              <w:rPr>
                <w:rFonts w:ascii="Arial" w:hAnsi="Arial" w:cs="Arial"/>
                <w:bCs/>
                <w:i/>
                <w:iCs/>
                <w:sz w:val="16"/>
                <w:szCs w:val="20"/>
              </w:rPr>
              <w:t>how the programme encourages autonomous thinking and activity and how this is built on.</w:t>
            </w:r>
          </w:p>
          <w:p w14:paraId="4B378D56" w14:textId="77777777" w:rsidR="00993D98" w:rsidRPr="00993D98" w:rsidRDefault="00993D98" w:rsidP="00993D98">
            <w:pPr>
              <w:numPr>
                <w:ilvl w:val="0"/>
                <w:numId w:val="34"/>
              </w:numPr>
              <w:rPr>
                <w:rFonts w:ascii="Arial" w:hAnsi="Arial" w:cs="Arial"/>
                <w:bCs/>
                <w:i/>
                <w:iCs/>
                <w:sz w:val="16"/>
                <w:szCs w:val="20"/>
              </w:rPr>
            </w:pPr>
            <w:r w:rsidRPr="00993D98">
              <w:rPr>
                <w:rFonts w:ascii="Arial" w:hAnsi="Arial" w:cs="Arial"/>
                <w:bCs/>
                <w:i/>
                <w:iCs/>
                <w:sz w:val="16"/>
                <w:szCs w:val="20"/>
              </w:rPr>
              <w:t>how certain work/topics are introduced at key stages to develop skills, e.g. dissertation, research skills.</w:t>
            </w:r>
          </w:p>
          <w:p w14:paraId="2D3600DF" w14:textId="77777777" w:rsidR="00993D98" w:rsidRPr="00993D98" w:rsidRDefault="00993D98" w:rsidP="00993D98">
            <w:pPr>
              <w:numPr>
                <w:ilvl w:val="0"/>
                <w:numId w:val="34"/>
              </w:numPr>
              <w:rPr>
                <w:rFonts w:ascii="Arial" w:hAnsi="Arial" w:cs="Arial"/>
                <w:bCs/>
                <w:i/>
                <w:iCs/>
                <w:sz w:val="16"/>
                <w:szCs w:val="20"/>
              </w:rPr>
            </w:pPr>
            <w:r w:rsidRPr="00993D98">
              <w:rPr>
                <w:rFonts w:ascii="Arial" w:hAnsi="Arial" w:cs="Arial"/>
                <w:bCs/>
                <w:i/>
                <w:iCs/>
                <w:sz w:val="16"/>
                <w:szCs w:val="20"/>
              </w:rPr>
              <w:t>What the requirements are for passing each level to enable progression to the next level.</w:t>
            </w:r>
          </w:p>
          <w:p w14:paraId="0BCC42AE" w14:textId="77777777" w:rsidR="00993D98" w:rsidRPr="00993D98" w:rsidRDefault="00993D98" w:rsidP="00993D98">
            <w:pPr>
              <w:numPr>
                <w:ilvl w:val="0"/>
                <w:numId w:val="34"/>
              </w:numPr>
              <w:rPr>
                <w:rFonts w:ascii="Arial" w:hAnsi="Arial" w:cs="Arial"/>
                <w:bCs/>
                <w:i/>
                <w:iCs/>
                <w:sz w:val="16"/>
                <w:szCs w:val="20"/>
              </w:rPr>
            </w:pPr>
            <w:r w:rsidRPr="00993D98">
              <w:rPr>
                <w:rFonts w:ascii="Arial" w:hAnsi="Arial" w:cs="Arial"/>
                <w:bCs/>
                <w:i/>
                <w:iCs/>
                <w:sz w:val="16"/>
                <w:szCs w:val="20"/>
              </w:rPr>
              <w:t>Where other exit qualifications can be awarded.</w:t>
            </w:r>
          </w:p>
          <w:p w14:paraId="2EF0608B" w14:textId="77777777" w:rsidR="00993D98" w:rsidRPr="00505ACE" w:rsidRDefault="00993D98" w:rsidP="00EE11E6">
            <w:pPr>
              <w:rPr>
                <w:rFonts w:ascii="Arial" w:hAnsi="Arial" w:cs="Arial"/>
                <w:b/>
                <w:sz w:val="14"/>
                <w:szCs w:val="18"/>
              </w:rPr>
            </w:pPr>
          </w:p>
          <w:p w14:paraId="3FB90CA3" w14:textId="77777777" w:rsidR="002457A7" w:rsidRPr="004336E2" w:rsidRDefault="002457A7" w:rsidP="002457A7">
            <w:pPr>
              <w:spacing w:before="120"/>
              <w:rPr>
                <w:rFonts w:ascii="Arial" w:hAnsi="Arial" w:cs="Arial"/>
                <w:b/>
                <w:color w:val="7030A0"/>
                <w:sz w:val="14"/>
                <w:szCs w:val="14"/>
              </w:rPr>
            </w:pPr>
            <w:r w:rsidRPr="004336E2">
              <w:rPr>
                <w:rFonts w:ascii="Arial" w:hAnsi="Arial" w:cs="Arial"/>
                <w:b/>
                <w:color w:val="7030A0"/>
                <w:sz w:val="14"/>
                <w:szCs w:val="14"/>
              </w:rPr>
              <w:t>This section will appear with the following text in the programme catalogue:</w:t>
            </w:r>
          </w:p>
          <w:p w14:paraId="43B6326B" w14:textId="77777777" w:rsidR="002457A7" w:rsidRPr="00505ACE" w:rsidRDefault="002457A7">
            <w:pPr>
              <w:rPr>
                <w:rFonts w:ascii="Arial" w:hAnsi="Arial" w:cs="Arial"/>
                <w:color w:val="7030A0"/>
                <w:sz w:val="14"/>
                <w:szCs w:val="14"/>
              </w:rPr>
            </w:pPr>
          </w:p>
          <w:p w14:paraId="707D9C41" w14:textId="77777777" w:rsidR="003208CE" w:rsidRPr="00505ACE" w:rsidRDefault="003208CE">
            <w:pPr>
              <w:rPr>
                <w:rFonts w:ascii="Arial" w:hAnsi="Arial" w:cs="Arial"/>
                <w:color w:val="7030A0"/>
                <w:sz w:val="14"/>
                <w:szCs w:val="14"/>
              </w:rPr>
            </w:pPr>
            <w:r w:rsidRPr="00505ACE">
              <w:rPr>
                <w:rFonts w:ascii="Arial" w:hAnsi="Arial" w:cs="Arial"/>
                <w:color w:val="7030A0"/>
                <w:sz w:val="14"/>
                <w:szCs w:val="14"/>
              </w:rPr>
              <w:t xml:space="preserve">This section describes what is expected from you at each level of your programme. This illustrates increasing intellectual standards as you progress through the programme. These levels are mapped against the national level descriptors </w:t>
            </w:r>
            <w:hyperlink r:id="rId16" w:history="1">
              <w:r w:rsidRPr="00505ACE">
                <w:rPr>
                  <w:rStyle w:val="Hyperlink"/>
                  <w:rFonts w:ascii="Arial" w:hAnsi="Arial" w:cs="Arial"/>
                  <w:color w:val="7030A0"/>
                  <w:sz w:val="14"/>
                  <w:szCs w:val="14"/>
                </w:rPr>
                <w:t>published by the Quality Assurance Agency</w:t>
              </w:r>
            </w:hyperlink>
            <w:r w:rsidRPr="00505ACE">
              <w:rPr>
                <w:rFonts w:ascii="Arial" w:hAnsi="Arial" w:cs="Arial"/>
                <w:color w:val="7030A0"/>
                <w:sz w:val="14"/>
                <w:szCs w:val="14"/>
              </w:rPr>
              <w:t>.</w:t>
            </w:r>
          </w:p>
          <w:p w14:paraId="5D3B56BD" w14:textId="474F2E76" w:rsidR="002457A7" w:rsidRPr="002457A7" w:rsidRDefault="002457A7">
            <w:pPr>
              <w:rPr>
                <w:rFonts w:ascii="Arial" w:hAnsi="Arial" w:cs="Arial"/>
                <w:sz w:val="16"/>
                <w:szCs w:val="16"/>
              </w:rPr>
            </w:pPr>
          </w:p>
        </w:tc>
      </w:tr>
      <w:tr w:rsidR="003208CE" w:rsidRPr="00CD32EF" w14:paraId="5B1FE57A" w14:textId="77777777" w:rsidTr="001B7C6C">
        <w:trPr>
          <w:trHeight w:val="293"/>
        </w:trPr>
        <w:tc>
          <w:tcPr>
            <w:tcW w:w="10287" w:type="dxa"/>
            <w:gridSpan w:val="2"/>
            <w:shd w:val="clear" w:color="auto" w:fill="F2F2F2"/>
          </w:tcPr>
          <w:p w14:paraId="452C9A15" w14:textId="77777777" w:rsidR="003208CE" w:rsidRPr="00CD32EF" w:rsidRDefault="003208CE">
            <w:pPr>
              <w:rPr>
                <w:rFonts w:ascii="Arial" w:hAnsi="Arial" w:cs="Arial"/>
                <w:b/>
                <w:sz w:val="20"/>
              </w:rPr>
            </w:pPr>
            <w:r w:rsidRPr="00CD32EF">
              <w:rPr>
                <w:rFonts w:ascii="Arial" w:hAnsi="Arial" w:cs="Arial"/>
                <w:b/>
                <w:sz w:val="20"/>
              </w:rPr>
              <w:t>Undergraduate Programmes</w:t>
            </w:r>
          </w:p>
        </w:tc>
      </w:tr>
      <w:tr w:rsidR="003208CE" w:rsidRPr="00CD32EF" w14:paraId="2FCF5475" w14:textId="77777777" w:rsidTr="00860D50">
        <w:trPr>
          <w:trHeight w:val="508"/>
        </w:trPr>
        <w:tc>
          <w:tcPr>
            <w:tcW w:w="1415" w:type="dxa"/>
            <w:shd w:val="clear" w:color="auto" w:fill="F2F2F2"/>
          </w:tcPr>
          <w:p w14:paraId="71B36EF4" w14:textId="3B849374" w:rsidR="003208CE" w:rsidRPr="00CD32EF" w:rsidRDefault="003208CE">
            <w:pPr>
              <w:pStyle w:val="Header"/>
              <w:rPr>
                <w:rFonts w:ascii="Arial" w:hAnsi="Arial" w:cs="Arial"/>
                <w:sz w:val="20"/>
              </w:rPr>
            </w:pPr>
            <w:r w:rsidRPr="00CD32EF">
              <w:rPr>
                <w:rFonts w:ascii="Arial" w:hAnsi="Arial" w:cs="Arial"/>
                <w:sz w:val="20"/>
              </w:rPr>
              <w:t xml:space="preserve">Level </w:t>
            </w:r>
            <w:r>
              <w:rPr>
                <w:rFonts w:ascii="Arial" w:hAnsi="Arial" w:cs="Arial"/>
                <w:sz w:val="20"/>
              </w:rPr>
              <w:t>4</w:t>
            </w:r>
            <w:r w:rsidRPr="00CD32EF">
              <w:rPr>
                <w:rFonts w:ascii="Arial" w:hAnsi="Arial" w:cs="Arial"/>
                <w:sz w:val="20"/>
              </w:rPr>
              <w:t xml:space="preserve"> - Certificate</w:t>
            </w:r>
          </w:p>
        </w:tc>
        <w:tc>
          <w:tcPr>
            <w:tcW w:w="8872" w:type="dxa"/>
          </w:tcPr>
          <w:p w14:paraId="752F39F5" w14:textId="77777777" w:rsidR="003208CE" w:rsidRPr="00CD32EF" w:rsidRDefault="003208CE">
            <w:pPr>
              <w:rPr>
                <w:rFonts w:ascii="Arial" w:hAnsi="Arial" w:cs="Arial"/>
                <w:sz w:val="20"/>
              </w:rPr>
            </w:pPr>
          </w:p>
        </w:tc>
      </w:tr>
      <w:tr w:rsidR="003208CE" w:rsidRPr="00CD32EF" w14:paraId="7AA33E45" w14:textId="77777777" w:rsidTr="00860D50">
        <w:trPr>
          <w:trHeight w:val="505"/>
        </w:trPr>
        <w:tc>
          <w:tcPr>
            <w:tcW w:w="1415" w:type="dxa"/>
            <w:shd w:val="clear" w:color="auto" w:fill="F2F2F2"/>
          </w:tcPr>
          <w:p w14:paraId="3FE7C812" w14:textId="39241927" w:rsidR="003208CE" w:rsidRPr="00CD32EF" w:rsidRDefault="003208CE">
            <w:pPr>
              <w:rPr>
                <w:rFonts w:ascii="Arial" w:hAnsi="Arial" w:cs="Arial"/>
                <w:sz w:val="20"/>
              </w:rPr>
            </w:pPr>
            <w:r w:rsidRPr="00CD32EF">
              <w:rPr>
                <w:rFonts w:ascii="Arial" w:hAnsi="Arial" w:cs="Arial"/>
                <w:sz w:val="20"/>
              </w:rPr>
              <w:t xml:space="preserve">Level </w:t>
            </w:r>
            <w:r>
              <w:rPr>
                <w:rFonts w:ascii="Arial" w:hAnsi="Arial" w:cs="Arial"/>
                <w:sz w:val="20"/>
              </w:rPr>
              <w:t>5</w:t>
            </w:r>
            <w:r w:rsidRPr="00CD32EF">
              <w:rPr>
                <w:rFonts w:ascii="Arial" w:hAnsi="Arial" w:cs="Arial"/>
                <w:sz w:val="20"/>
              </w:rPr>
              <w:t xml:space="preserve"> - Intermediate</w:t>
            </w:r>
          </w:p>
        </w:tc>
        <w:tc>
          <w:tcPr>
            <w:tcW w:w="8872" w:type="dxa"/>
          </w:tcPr>
          <w:p w14:paraId="5B80E377" w14:textId="77777777" w:rsidR="003208CE" w:rsidRPr="00CD32EF" w:rsidRDefault="003208CE">
            <w:pPr>
              <w:rPr>
                <w:rFonts w:ascii="Arial" w:hAnsi="Arial" w:cs="Arial"/>
                <w:sz w:val="20"/>
              </w:rPr>
            </w:pPr>
          </w:p>
        </w:tc>
      </w:tr>
      <w:tr w:rsidR="003208CE" w:rsidRPr="00CD32EF" w14:paraId="25D9A944" w14:textId="77777777" w:rsidTr="00860D50">
        <w:trPr>
          <w:trHeight w:val="490"/>
        </w:trPr>
        <w:tc>
          <w:tcPr>
            <w:tcW w:w="1415" w:type="dxa"/>
            <w:shd w:val="clear" w:color="auto" w:fill="F2F2F2"/>
          </w:tcPr>
          <w:p w14:paraId="6398C870" w14:textId="5F5308F4" w:rsidR="003208CE" w:rsidRPr="00CD32EF" w:rsidRDefault="003208CE">
            <w:pPr>
              <w:rPr>
                <w:rFonts w:ascii="Arial" w:hAnsi="Arial" w:cs="Arial"/>
                <w:sz w:val="20"/>
              </w:rPr>
            </w:pPr>
            <w:r w:rsidRPr="00CD32EF">
              <w:rPr>
                <w:rFonts w:ascii="Arial" w:hAnsi="Arial" w:cs="Arial"/>
                <w:sz w:val="20"/>
              </w:rPr>
              <w:t xml:space="preserve">Level </w:t>
            </w:r>
            <w:r>
              <w:rPr>
                <w:rFonts w:ascii="Arial" w:hAnsi="Arial" w:cs="Arial"/>
                <w:sz w:val="20"/>
              </w:rPr>
              <w:t>6</w:t>
            </w:r>
            <w:r w:rsidRPr="00CD32EF">
              <w:rPr>
                <w:rFonts w:ascii="Arial" w:hAnsi="Arial" w:cs="Arial"/>
                <w:sz w:val="20"/>
              </w:rPr>
              <w:t xml:space="preserve"> - Honours</w:t>
            </w:r>
          </w:p>
        </w:tc>
        <w:tc>
          <w:tcPr>
            <w:tcW w:w="8872" w:type="dxa"/>
          </w:tcPr>
          <w:p w14:paraId="04EA26A8" w14:textId="77777777" w:rsidR="003208CE" w:rsidRPr="00CD32EF" w:rsidRDefault="003208CE">
            <w:pPr>
              <w:rPr>
                <w:rFonts w:ascii="Arial" w:hAnsi="Arial" w:cs="Arial"/>
                <w:sz w:val="20"/>
              </w:rPr>
            </w:pPr>
          </w:p>
        </w:tc>
      </w:tr>
      <w:tr w:rsidR="003208CE" w:rsidRPr="00CD32EF" w14:paraId="55BC2821" w14:textId="77777777" w:rsidTr="00860D50">
        <w:trPr>
          <w:trHeight w:val="473"/>
        </w:trPr>
        <w:tc>
          <w:tcPr>
            <w:tcW w:w="1415" w:type="dxa"/>
            <w:shd w:val="clear" w:color="auto" w:fill="F2F2F2"/>
          </w:tcPr>
          <w:p w14:paraId="2A3F4BF4" w14:textId="504074C3" w:rsidR="003208CE" w:rsidRPr="00CD32EF" w:rsidRDefault="003208CE">
            <w:pPr>
              <w:rPr>
                <w:rFonts w:ascii="Arial" w:hAnsi="Arial" w:cs="Arial"/>
                <w:sz w:val="20"/>
              </w:rPr>
            </w:pPr>
            <w:r w:rsidRPr="00CD32EF">
              <w:rPr>
                <w:rFonts w:ascii="Arial" w:hAnsi="Arial" w:cs="Arial"/>
                <w:sz w:val="20"/>
              </w:rPr>
              <w:t xml:space="preserve">Level </w:t>
            </w:r>
            <w:r>
              <w:rPr>
                <w:rFonts w:ascii="Arial" w:hAnsi="Arial" w:cs="Arial"/>
                <w:sz w:val="20"/>
              </w:rPr>
              <w:t>7</w:t>
            </w:r>
            <w:r w:rsidRPr="00CD32EF">
              <w:rPr>
                <w:rFonts w:ascii="Arial" w:hAnsi="Arial" w:cs="Arial"/>
                <w:sz w:val="20"/>
              </w:rPr>
              <w:t xml:space="preserve"> - Masters</w:t>
            </w:r>
          </w:p>
        </w:tc>
        <w:tc>
          <w:tcPr>
            <w:tcW w:w="8872" w:type="dxa"/>
          </w:tcPr>
          <w:p w14:paraId="166FAFE9" w14:textId="77777777" w:rsidR="003208CE" w:rsidRPr="00CD32EF" w:rsidRDefault="003208CE">
            <w:pPr>
              <w:rPr>
                <w:rFonts w:ascii="Arial" w:hAnsi="Arial" w:cs="Arial"/>
                <w:sz w:val="20"/>
              </w:rPr>
            </w:pPr>
          </w:p>
        </w:tc>
      </w:tr>
      <w:tr w:rsidR="003208CE" w:rsidRPr="00CD32EF" w14:paraId="26FA5E56" w14:textId="77777777" w:rsidTr="001B7C6C">
        <w:trPr>
          <w:trHeight w:val="237"/>
        </w:trPr>
        <w:tc>
          <w:tcPr>
            <w:tcW w:w="10287" w:type="dxa"/>
            <w:gridSpan w:val="2"/>
            <w:shd w:val="clear" w:color="auto" w:fill="F2F2F2"/>
          </w:tcPr>
          <w:p w14:paraId="2E5C5374" w14:textId="77777777" w:rsidR="003208CE" w:rsidRPr="00CD32EF" w:rsidRDefault="003208CE">
            <w:pPr>
              <w:rPr>
                <w:rFonts w:ascii="Arial" w:hAnsi="Arial" w:cs="Arial"/>
                <w:sz w:val="20"/>
              </w:rPr>
            </w:pPr>
            <w:r w:rsidRPr="00CD32EF">
              <w:rPr>
                <w:rFonts w:ascii="Arial" w:hAnsi="Arial" w:cs="Arial"/>
                <w:b/>
                <w:sz w:val="20"/>
              </w:rPr>
              <w:t>Postgraduate Programmes</w:t>
            </w:r>
          </w:p>
        </w:tc>
      </w:tr>
      <w:tr w:rsidR="003208CE" w:rsidRPr="00CD32EF" w14:paraId="42CAD602" w14:textId="77777777" w:rsidTr="00860D50">
        <w:trPr>
          <w:trHeight w:val="645"/>
        </w:trPr>
        <w:tc>
          <w:tcPr>
            <w:tcW w:w="1415" w:type="dxa"/>
            <w:shd w:val="clear" w:color="auto" w:fill="F2F2F2"/>
          </w:tcPr>
          <w:p w14:paraId="6E01D0DF" w14:textId="5D0CBADD" w:rsidR="003208CE" w:rsidRPr="00CD32EF" w:rsidRDefault="003208CE">
            <w:pPr>
              <w:rPr>
                <w:rFonts w:ascii="Arial" w:hAnsi="Arial" w:cs="Arial"/>
                <w:sz w:val="20"/>
              </w:rPr>
            </w:pPr>
            <w:r w:rsidRPr="00CD32EF">
              <w:rPr>
                <w:rFonts w:ascii="Arial" w:hAnsi="Arial" w:cs="Arial"/>
                <w:sz w:val="20"/>
              </w:rPr>
              <w:t xml:space="preserve">Level </w:t>
            </w:r>
            <w:r>
              <w:rPr>
                <w:rFonts w:ascii="Arial" w:hAnsi="Arial" w:cs="Arial"/>
                <w:sz w:val="20"/>
              </w:rPr>
              <w:t>7</w:t>
            </w:r>
            <w:r w:rsidRPr="00CD32EF">
              <w:rPr>
                <w:rFonts w:ascii="Arial" w:hAnsi="Arial" w:cs="Arial"/>
                <w:sz w:val="20"/>
              </w:rPr>
              <w:t xml:space="preserve"> - Postgraduate Certificate</w:t>
            </w:r>
          </w:p>
        </w:tc>
        <w:tc>
          <w:tcPr>
            <w:tcW w:w="8872" w:type="dxa"/>
          </w:tcPr>
          <w:p w14:paraId="56B6EDBA" w14:textId="77777777" w:rsidR="003208CE" w:rsidRPr="00CD32EF" w:rsidRDefault="003208CE">
            <w:pPr>
              <w:rPr>
                <w:rFonts w:ascii="Arial" w:hAnsi="Arial" w:cs="Arial"/>
                <w:sz w:val="20"/>
              </w:rPr>
            </w:pPr>
          </w:p>
        </w:tc>
      </w:tr>
      <w:tr w:rsidR="003208CE" w:rsidRPr="00CD32EF" w14:paraId="0F5F6976" w14:textId="77777777" w:rsidTr="00860D50">
        <w:trPr>
          <w:trHeight w:val="771"/>
        </w:trPr>
        <w:tc>
          <w:tcPr>
            <w:tcW w:w="1415" w:type="dxa"/>
            <w:shd w:val="clear" w:color="auto" w:fill="F2F2F2"/>
          </w:tcPr>
          <w:p w14:paraId="7A80D19B" w14:textId="53CC3B53" w:rsidR="003208CE" w:rsidRPr="00CD32EF" w:rsidRDefault="003208CE">
            <w:pPr>
              <w:rPr>
                <w:rFonts w:ascii="Arial" w:hAnsi="Arial" w:cs="Arial"/>
                <w:sz w:val="20"/>
              </w:rPr>
            </w:pPr>
            <w:r w:rsidRPr="00CD32EF">
              <w:rPr>
                <w:rFonts w:ascii="Arial" w:hAnsi="Arial" w:cs="Arial"/>
                <w:sz w:val="20"/>
              </w:rPr>
              <w:t xml:space="preserve">Level </w:t>
            </w:r>
            <w:r>
              <w:rPr>
                <w:rFonts w:ascii="Arial" w:hAnsi="Arial" w:cs="Arial"/>
                <w:sz w:val="20"/>
              </w:rPr>
              <w:t>7</w:t>
            </w:r>
            <w:r w:rsidRPr="00CD32EF">
              <w:rPr>
                <w:rFonts w:ascii="Arial" w:hAnsi="Arial" w:cs="Arial"/>
                <w:sz w:val="20"/>
              </w:rPr>
              <w:t xml:space="preserve"> - Postgraduate Diploma</w:t>
            </w:r>
          </w:p>
        </w:tc>
        <w:tc>
          <w:tcPr>
            <w:tcW w:w="8872" w:type="dxa"/>
          </w:tcPr>
          <w:p w14:paraId="3AF62111" w14:textId="77777777" w:rsidR="003208CE" w:rsidRPr="00CD32EF" w:rsidRDefault="003208CE">
            <w:pPr>
              <w:rPr>
                <w:rFonts w:ascii="Arial" w:hAnsi="Arial" w:cs="Arial"/>
                <w:sz w:val="20"/>
              </w:rPr>
            </w:pPr>
          </w:p>
        </w:tc>
      </w:tr>
      <w:tr w:rsidR="003208CE" w:rsidRPr="00CD32EF" w14:paraId="10543C1F" w14:textId="77777777" w:rsidTr="00860D50">
        <w:trPr>
          <w:trHeight w:val="531"/>
        </w:trPr>
        <w:tc>
          <w:tcPr>
            <w:tcW w:w="1415" w:type="dxa"/>
            <w:shd w:val="clear" w:color="auto" w:fill="F2F2F2"/>
          </w:tcPr>
          <w:p w14:paraId="5A5D9700" w14:textId="4C6996B6" w:rsidR="003208CE" w:rsidRPr="00CD32EF" w:rsidRDefault="003208CE">
            <w:pPr>
              <w:rPr>
                <w:rFonts w:ascii="Arial" w:hAnsi="Arial" w:cs="Arial"/>
                <w:sz w:val="20"/>
              </w:rPr>
            </w:pPr>
            <w:r w:rsidRPr="00CD32EF">
              <w:rPr>
                <w:rFonts w:ascii="Arial" w:hAnsi="Arial" w:cs="Arial"/>
                <w:sz w:val="20"/>
              </w:rPr>
              <w:t xml:space="preserve">Level </w:t>
            </w:r>
            <w:r>
              <w:rPr>
                <w:rFonts w:ascii="Arial" w:hAnsi="Arial" w:cs="Arial"/>
                <w:sz w:val="20"/>
              </w:rPr>
              <w:t>7</w:t>
            </w:r>
            <w:r w:rsidRPr="00CD32EF">
              <w:rPr>
                <w:rFonts w:ascii="Arial" w:hAnsi="Arial" w:cs="Arial"/>
                <w:sz w:val="20"/>
              </w:rPr>
              <w:t xml:space="preserve"> - Masters</w:t>
            </w:r>
          </w:p>
        </w:tc>
        <w:tc>
          <w:tcPr>
            <w:tcW w:w="8872" w:type="dxa"/>
          </w:tcPr>
          <w:p w14:paraId="5376D19C" w14:textId="77777777" w:rsidR="003208CE" w:rsidRPr="00CD32EF" w:rsidRDefault="003208CE">
            <w:pPr>
              <w:rPr>
                <w:rFonts w:ascii="Arial" w:hAnsi="Arial" w:cs="Arial"/>
                <w:sz w:val="20"/>
              </w:rPr>
            </w:pPr>
          </w:p>
        </w:tc>
      </w:tr>
      <w:tr w:rsidR="003208CE" w:rsidRPr="00CD32EF" w14:paraId="26A380EC" w14:textId="77777777" w:rsidTr="00860D50">
        <w:trPr>
          <w:trHeight w:val="528"/>
        </w:trPr>
        <w:tc>
          <w:tcPr>
            <w:tcW w:w="1415" w:type="dxa"/>
            <w:tcBorders>
              <w:bottom w:val="single" w:sz="4" w:space="0" w:color="auto"/>
            </w:tcBorders>
            <w:shd w:val="clear" w:color="auto" w:fill="F2F2F2"/>
          </w:tcPr>
          <w:p w14:paraId="0A931AB3" w14:textId="0D4FDB89" w:rsidR="003208CE" w:rsidRPr="00CD32EF" w:rsidRDefault="003208CE">
            <w:pPr>
              <w:rPr>
                <w:rFonts w:ascii="Arial" w:hAnsi="Arial" w:cs="Arial"/>
                <w:sz w:val="20"/>
              </w:rPr>
            </w:pPr>
            <w:r w:rsidRPr="00CD32EF">
              <w:rPr>
                <w:rFonts w:ascii="Arial" w:hAnsi="Arial" w:cs="Arial"/>
                <w:sz w:val="20"/>
              </w:rPr>
              <w:t xml:space="preserve">Level </w:t>
            </w:r>
            <w:r>
              <w:rPr>
                <w:rFonts w:ascii="Arial" w:hAnsi="Arial" w:cs="Arial"/>
                <w:sz w:val="20"/>
              </w:rPr>
              <w:t>8</w:t>
            </w:r>
            <w:r w:rsidRPr="00CD32EF">
              <w:rPr>
                <w:rFonts w:ascii="Arial" w:hAnsi="Arial" w:cs="Arial"/>
                <w:sz w:val="20"/>
              </w:rPr>
              <w:t xml:space="preserve"> - Doctoral </w:t>
            </w:r>
          </w:p>
        </w:tc>
        <w:tc>
          <w:tcPr>
            <w:tcW w:w="8872" w:type="dxa"/>
            <w:tcBorders>
              <w:bottom w:val="single" w:sz="4" w:space="0" w:color="auto"/>
            </w:tcBorders>
          </w:tcPr>
          <w:p w14:paraId="487409A9" w14:textId="77777777" w:rsidR="003208CE" w:rsidRPr="00CD32EF" w:rsidRDefault="003208CE">
            <w:pPr>
              <w:rPr>
                <w:rFonts w:ascii="Arial" w:hAnsi="Arial" w:cs="Arial"/>
                <w:sz w:val="20"/>
              </w:rPr>
            </w:pPr>
          </w:p>
        </w:tc>
      </w:tr>
    </w:tbl>
    <w:p w14:paraId="2638D8B0" w14:textId="77777777" w:rsidR="003F5FC4" w:rsidRDefault="003F5FC4">
      <w:pPr>
        <w:rPr>
          <w:rFonts w:ascii="Arial" w:hAnsi="Arial" w:cs="Arial"/>
        </w:rPr>
      </w:pPr>
      <w:r>
        <w:rPr>
          <w:rFonts w:ascii="Arial" w:hAnsi="Arial" w:cs="Arial"/>
        </w:rPr>
        <w:br w:type="page"/>
      </w:r>
    </w:p>
    <w:tbl>
      <w:tblPr>
        <w:tblW w:w="1028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87"/>
      </w:tblGrid>
      <w:tr w:rsidR="005D3B0A" w:rsidRPr="00CD32EF" w14:paraId="37BC1C6F" w14:textId="77777777" w:rsidTr="00395091">
        <w:tc>
          <w:tcPr>
            <w:tcW w:w="10287" w:type="dxa"/>
            <w:shd w:val="clear" w:color="auto" w:fill="D9D9D9"/>
          </w:tcPr>
          <w:p w14:paraId="72CC8F79" w14:textId="77777777" w:rsidR="005D3B0A" w:rsidRDefault="005D3B0A" w:rsidP="007412F3">
            <w:pPr>
              <w:spacing w:before="120" w:after="120"/>
              <w:rPr>
                <w:rFonts w:ascii="Arial" w:hAnsi="Arial" w:cs="Arial"/>
                <w:b/>
                <w:sz w:val="28"/>
                <w:szCs w:val="28"/>
              </w:rPr>
            </w:pPr>
            <w:r w:rsidRPr="00874DA6">
              <w:rPr>
                <w:rFonts w:ascii="Arial" w:hAnsi="Arial" w:cs="Arial"/>
                <w:b/>
                <w:sz w:val="28"/>
                <w:szCs w:val="28"/>
              </w:rPr>
              <w:lastRenderedPageBreak/>
              <w:t>OTHER INFORMATION</w:t>
            </w:r>
          </w:p>
          <w:p w14:paraId="55A78720" w14:textId="77777777" w:rsidR="00A66D5E" w:rsidRPr="004336E2" w:rsidRDefault="00A66D5E" w:rsidP="00A66D5E">
            <w:pPr>
              <w:spacing w:before="120"/>
              <w:rPr>
                <w:rFonts w:ascii="Arial" w:hAnsi="Arial" w:cs="Arial"/>
                <w:b/>
                <w:color w:val="7030A0"/>
                <w:sz w:val="14"/>
                <w:szCs w:val="14"/>
              </w:rPr>
            </w:pPr>
            <w:r w:rsidRPr="004336E2">
              <w:rPr>
                <w:rFonts w:ascii="Arial" w:hAnsi="Arial" w:cs="Arial"/>
                <w:b/>
                <w:color w:val="7030A0"/>
                <w:sz w:val="14"/>
                <w:szCs w:val="14"/>
              </w:rPr>
              <w:t>This section will appear with the following text in the programme catalogue:</w:t>
            </w:r>
          </w:p>
          <w:p w14:paraId="4E1756C5" w14:textId="77777777" w:rsidR="008E63FC" w:rsidRPr="008E63FC" w:rsidRDefault="008E63FC" w:rsidP="008E63FC">
            <w:pPr>
              <w:spacing w:before="120"/>
              <w:rPr>
                <w:rFonts w:ascii="Arial" w:hAnsi="Arial" w:cs="Arial"/>
                <w:color w:val="7030A0"/>
                <w:sz w:val="14"/>
                <w:szCs w:val="14"/>
                <w:u w:val="single"/>
              </w:rPr>
            </w:pPr>
            <w:bookmarkStart w:id="0" w:name="otherInformation"/>
            <w:r w:rsidRPr="008E63FC">
              <w:rPr>
                <w:rFonts w:ascii="Arial" w:hAnsi="Arial" w:cs="Arial"/>
                <w:color w:val="7030A0"/>
                <w:sz w:val="14"/>
                <w:szCs w:val="14"/>
                <w:u w:val="single"/>
              </w:rPr>
              <w:t>Admissions Information</w:t>
            </w:r>
            <w:bookmarkEnd w:id="0"/>
          </w:p>
          <w:p w14:paraId="7068A62B" w14:textId="1C6C4F87" w:rsidR="008E63FC" w:rsidRPr="00505ACE" w:rsidRDefault="008E63FC" w:rsidP="008E63FC">
            <w:pPr>
              <w:spacing w:before="120"/>
              <w:rPr>
                <w:rFonts w:ascii="Arial" w:hAnsi="Arial" w:cs="Arial"/>
                <w:color w:val="7030A0"/>
                <w:sz w:val="14"/>
                <w:szCs w:val="14"/>
              </w:rPr>
            </w:pPr>
            <w:r w:rsidRPr="008E63FC">
              <w:rPr>
                <w:rFonts w:ascii="Arial" w:hAnsi="Arial" w:cs="Arial"/>
                <w:color w:val="7030A0"/>
                <w:sz w:val="14"/>
                <w:szCs w:val="14"/>
              </w:rPr>
              <w:t>For information on the admissions requirements for this programme please see details in the undergraduate prospectus at</w:t>
            </w:r>
            <w:r w:rsidR="00395091" w:rsidRPr="00505ACE">
              <w:rPr>
                <w:rFonts w:ascii="Arial" w:hAnsi="Arial" w:cs="Arial"/>
                <w:color w:val="7030A0"/>
                <w:sz w:val="14"/>
                <w:szCs w:val="14"/>
              </w:rPr>
              <w:t xml:space="preserve"> </w:t>
            </w:r>
            <w:hyperlink r:id="rId17" w:history="1">
              <w:r w:rsidRPr="008E63FC">
                <w:rPr>
                  <w:rStyle w:val="Hyperlink"/>
                  <w:rFonts w:ascii="Arial" w:hAnsi="Arial" w:cs="Arial"/>
                  <w:color w:val="7030A0"/>
                  <w:sz w:val="14"/>
                  <w:szCs w:val="14"/>
                </w:rPr>
                <w:t>http://www.bristol.ac.uk/prospectus/undergraduate/</w:t>
              </w:r>
            </w:hyperlink>
            <w:r w:rsidR="00395091" w:rsidRPr="00505ACE">
              <w:rPr>
                <w:rFonts w:ascii="Arial" w:hAnsi="Arial" w:cs="Arial"/>
                <w:color w:val="7030A0"/>
                <w:sz w:val="14"/>
                <w:szCs w:val="14"/>
              </w:rPr>
              <w:t xml:space="preserve"> </w:t>
            </w:r>
            <w:r w:rsidRPr="008E63FC">
              <w:rPr>
                <w:rFonts w:ascii="Arial" w:hAnsi="Arial" w:cs="Arial"/>
                <w:color w:val="7030A0"/>
                <w:sz w:val="14"/>
                <w:szCs w:val="14"/>
              </w:rPr>
              <w:t>or contact the relevant academic department.</w:t>
            </w:r>
          </w:p>
          <w:p w14:paraId="1CC866E6" w14:textId="77777777" w:rsidR="00DE79AD" w:rsidRDefault="008E63FC" w:rsidP="00505ACE">
            <w:pPr>
              <w:spacing w:before="120"/>
              <w:rPr>
                <w:rFonts w:ascii="Arial" w:hAnsi="Arial" w:cs="Arial"/>
                <w:color w:val="7030A0"/>
                <w:sz w:val="14"/>
                <w:szCs w:val="14"/>
                <w:u w:val="single"/>
              </w:rPr>
            </w:pPr>
            <w:r w:rsidRPr="00505ACE">
              <w:rPr>
                <w:rFonts w:ascii="Arial" w:hAnsi="Arial" w:cs="Arial"/>
                <w:color w:val="7030A0"/>
                <w:sz w:val="14"/>
                <w:szCs w:val="14"/>
                <w:u w:val="single"/>
              </w:rPr>
              <w:t>University Workload Statement</w:t>
            </w:r>
          </w:p>
          <w:p w14:paraId="65DF047D" w14:textId="6CB2A7F1" w:rsidR="00505ACE" w:rsidRPr="00DE79AD" w:rsidRDefault="00505ACE" w:rsidP="00505ACE">
            <w:pPr>
              <w:spacing w:before="120"/>
              <w:rPr>
                <w:rFonts w:ascii="Arial" w:hAnsi="Arial" w:cs="Arial"/>
                <w:sz w:val="16"/>
                <w:szCs w:val="16"/>
                <w:u w:val="single"/>
              </w:rPr>
            </w:pPr>
          </w:p>
        </w:tc>
      </w:tr>
      <w:tr w:rsidR="005D3B0A" w:rsidRPr="00CD32EF" w14:paraId="5875F422" w14:textId="77777777" w:rsidTr="00395091">
        <w:tc>
          <w:tcPr>
            <w:tcW w:w="10287" w:type="dxa"/>
            <w:shd w:val="clear" w:color="auto" w:fill="F2F2F2"/>
          </w:tcPr>
          <w:p w14:paraId="469B8CD0" w14:textId="4F203A27" w:rsidR="005D3B0A" w:rsidRPr="00EA0D38" w:rsidRDefault="005D3B0A" w:rsidP="007412F3">
            <w:pPr>
              <w:spacing w:before="120" w:after="120"/>
              <w:rPr>
                <w:rFonts w:ascii="Arial" w:hAnsi="Arial" w:cs="Arial"/>
                <w:b/>
                <w:sz w:val="20"/>
              </w:rPr>
            </w:pPr>
            <w:r w:rsidRPr="00CD32EF">
              <w:rPr>
                <w:rFonts w:ascii="Arial" w:hAnsi="Arial" w:cs="Arial"/>
                <w:b/>
                <w:sz w:val="20"/>
              </w:rPr>
              <w:t xml:space="preserve">Additional relevant information (e.g. study abroad, information on placements, matters specific to professional courses). </w:t>
            </w:r>
            <w:r w:rsidRPr="00505ACE">
              <w:rPr>
                <w:rFonts w:ascii="Arial" w:hAnsi="Arial" w:cs="Arial"/>
                <w:sz w:val="16"/>
                <w:szCs w:val="20"/>
              </w:rPr>
              <w:t>Please mention any distinctive attributes of the programme that are special to Bristol.</w:t>
            </w:r>
          </w:p>
        </w:tc>
      </w:tr>
      <w:tr w:rsidR="005D3B0A" w:rsidRPr="00CD32EF" w14:paraId="3167FA69" w14:textId="77777777" w:rsidTr="00395091">
        <w:tc>
          <w:tcPr>
            <w:tcW w:w="10287" w:type="dxa"/>
            <w:shd w:val="clear" w:color="auto" w:fill="FFFFFF"/>
          </w:tcPr>
          <w:p w14:paraId="40239DC2" w14:textId="77777777" w:rsidR="005D3B0A" w:rsidRPr="00505ACE" w:rsidRDefault="005D3B0A" w:rsidP="007412F3">
            <w:pPr>
              <w:spacing w:before="120" w:after="120"/>
              <w:rPr>
                <w:rFonts w:ascii="Arial" w:hAnsi="Arial" w:cs="Arial"/>
                <w:bCs/>
                <w:sz w:val="20"/>
              </w:rPr>
            </w:pPr>
          </w:p>
        </w:tc>
      </w:tr>
      <w:tr w:rsidR="005D3B0A" w:rsidRPr="00CD32EF" w14:paraId="62E49C0B" w14:textId="77777777" w:rsidTr="00395091">
        <w:tc>
          <w:tcPr>
            <w:tcW w:w="10287" w:type="dxa"/>
            <w:tcBorders>
              <w:top w:val="single" w:sz="4" w:space="0" w:color="auto"/>
              <w:left w:val="single" w:sz="4" w:space="0" w:color="auto"/>
              <w:bottom w:val="single" w:sz="4" w:space="0" w:color="auto"/>
              <w:right w:val="single" w:sz="4" w:space="0" w:color="auto"/>
            </w:tcBorders>
            <w:shd w:val="clear" w:color="auto" w:fill="F2F2F2"/>
          </w:tcPr>
          <w:p w14:paraId="47B41709" w14:textId="7C046A18" w:rsidR="00505ACE" w:rsidRPr="00505ACE" w:rsidRDefault="005D3B0A" w:rsidP="00505ACE">
            <w:pPr>
              <w:spacing w:before="120"/>
              <w:rPr>
                <w:rFonts w:ascii="Arial" w:hAnsi="Arial" w:cs="Arial"/>
                <w:i/>
                <w:sz w:val="16"/>
                <w:szCs w:val="20"/>
              </w:rPr>
            </w:pPr>
            <w:r>
              <w:rPr>
                <w:rFonts w:ascii="Arial" w:hAnsi="Arial" w:cs="Arial"/>
                <w:b/>
                <w:sz w:val="20"/>
              </w:rPr>
              <w:t>Source for further information</w:t>
            </w:r>
            <w:r w:rsidR="00505ACE" w:rsidRPr="00505ACE">
              <w:rPr>
                <w:rFonts w:ascii="Arial" w:hAnsi="Arial" w:cs="Arial"/>
                <w:i/>
                <w:sz w:val="16"/>
                <w:szCs w:val="20"/>
              </w:rPr>
              <w:t xml:space="preserve"> </w:t>
            </w:r>
            <w:r w:rsidR="00505ACE" w:rsidRPr="00505ACE">
              <w:rPr>
                <w:rFonts w:ascii="Arial" w:hAnsi="Arial" w:cs="Arial"/>
                <w:i/>
                <w:sz w:val="16"/>
                <w:szCs w:val="20"/>
              </w:rPr>
              <w:t>i.e. School website</w:t>
            </w:r>
          </w:p>
        </w:tc>
      </w:tr>
      <w:tr w:rsidR="005D3B0A" w:rsidRPr="00CD32EF" w14:paraId="7EEB1B69" w14:textId="77777777" w:rsidTr="00505ACE">
        <w:trPr>
          <w:trHeight w:val="478"/>
        </w:trPr>
        <w:tc>
          <w:tcPr>
            <w:tcW w:w="10287" w:type="dxa"/>
            <w:tcBorders>
              <w:top w:val="single" w:sz="4" w:space="0" w:color="auto"/>
              <w:left w:val="single" w:sz="4" w:space="0" w:color="auto"/>
              <w:bottom w:val="single" w:sz="4" w:space="0" w:color="auto"/>
              <w:right w:val="single" w:sz="4" w:space="0" w:color="auto"/>
            </w:tcBorders>
            <w:vAlign w:val="center"/>
          </w:tcPr>
          <w:p w14:paraId="1478F210" w14:textId="77777777" w:rsidR="005D3B0A" w:rsidRPr="00505ACE" w:rsidRDefault="005D3B0A" w:rsidP="00505ACE">
            <w:pPr>
              <w:rPr>
                <w:rFonts w:ascii="Arial" w:hAnsi="Arial" w:cs="Arial"/>
                <w:bCs/>
                <w:sz w:val="20"/>
              </w:rPr>
            </w:pPr>
          </w:p>
        </w:tc>
      </w:tr>
    </w:tbl>
    <w:p w14:paraId="3021BBAA" w14:textId="35C60FF2" w:rsidR="00957FFA" w:rsidRPr="004336E2" w:rsidRDefault="00957FFA" w:rsidP="00957FFA">
      <w:pPr>
        <w:spacing w:before="120"/>
        <w:rPr>
          <w:rFonts w:ascii="Arial" w:hAnsi="Arial" w:cs="Arial"/>
          <w:b/>
          <w:color w:val="7030A0"/>
          <w:sz w:val="16"/>
          <w:szCs w:val="16"/>
        </w:rPr>
      </w:pPr>
      <w:r w:rsidRPr="00957FFA">
        <w:rPr>
          <w:rFonts w:ascii="Arial" w:hAnsi="Arial" w:cs="Arial"/>
          <w:b/>
          <w:color w:val="7030A0"/>
          <w:sz w:val="16"/>
          <w:szCs w:val="16"/>
        </w:rPr>
        <w:t>T</w:t>
      </w:r>
      <w:r w:rsidRPr="004336E2">
        <w:rPr>
          <w:rFonts w:ascii="Arial" w:hAnsi="Arial" w:cs="Arial"/>
          <w:b/>
          <w:color w:val="7030A0"/>
          <w:sz w:val="16"/>
          <w:szCs w:val="16"/>
        </w:rPr>
        <w:t xml:space="preserve">he following text </w:t>
      </w:r>
      <w:r w:rsidRPr="00957FFA">
        <w:rPr>
          <w:rFonts w:ascii="Arial" w:hAnsi="Arial" w:cs="Arial"/>
          <w:b/>
          <w:color w:val="7030A0"/>
          <w:sz w:val="16"/>
          <w:szCs w:val="16"/>
        </w:rPr>
        <w:t xml:space="preserve">also appears </w:t>
      </w:r>
      <w:r w:rsidRPr="004336E2">
        <w:rPr>
          <w:rFonts w:ascii="Arial" w:hAnsi="Arial" w:cs="Arial"/>
          <w:b/>
          <w:color w:val="7030A0"/>
          <w:sz w:val="16"/>
          <w:szCs w:val="16"/>
        </w:rPr>
        <w:t>in the programme catalogue:</w:t>
      </w:r>
    </w:p>
    <w:p w14:paraId="0779C943" w14:textId="77777777" w:rsidR="00593C2A" w:rsidRPr="00957FFA" w:rsidRDefault="00593C2A" w:rsidP="003031A4">
      <w:pPr>
        <w:rPr>
          <w:rFonts w:asciiTheme="majorHAnsi" w:hAnsiTheme="majorHAnsi" w:cstheme="majorHAnsi"/>
          <w:iCs/>
          <w:color w:val="7030A0"/>
          <w:sz w:val="16"/>
          <w:szCs w:val="16"/>
        </w:rPr>
      </w:pPr>
    </w:p>
    <w:p w14:paraId="78FD10B4" w14:textId="2C50BAB0" w:rsidR="00957FFA" w:rsidRPr="00957FFA" w:rsidRDefault="00957FFA" w:rsidP="003031A4">
      <w:pPr>
        <w:rPr>
          <w:rFonts w:ascii="Arial" w:hAnsi="Arial" w:cs="Arial"/>
          <w:iCs/>
          <w:color w:val="7030A0"/>
          <w:sz w:val="16"/>
          <w:szCs w:val="16"/>
        </w:rPr>
      </w:pPr>
      <w:r w:rsidRPr="00957FFA">
        <w:rPr>
          <w:rFonts w:ascii="Arial" w:hAnsi="Arial" w:cs="Arial"/>
          <w:iCs/>
          <w:color w:val="7030A0"/>
          <w:sz w:val="16"/>
          <w:szCs w:val="16"/>
        </w:rPr>
        <w:t>Please note: This specification provides a concise summary of the main features of the programme and the learning outcomes that a typical student might reasonably be expected to achieve and demonstrate if he/she takes full advantage of the learning opportunities that are provided.</w:t>
      </w:r>
    </w:p>
    <w:sectPr w:rsidR="00957FFA" w:rsidRPr="00957FFA" w:rsidSect="003278EB">
      <w:headerReference w:type="even" r:id="rId18"/>
      <w:headerReference w:type="default" r:id="rId19"/>
      <w:footerReference w:type="even" r:id="rId20"/>
      <w:footerReference w:type="default" r:id="rId21"/>
      <w:headerReference w:type="first" r:id="rId22"/>
      <w:footerReference w:type="first" r:id="rId23"/>
      <w:pgSz w:w="11906" w:h="16838"/>
      <w:pgMar w:top="950" w:right="1440"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0054D" w14:textId="77777777" w:rsidR="004928C2" w:rsidRDefault="004928C2" w:rsidP="00436ECB">
      <w:r>
        <w:separator/>
      </w:r>
    </w:p>
  </w:endnote>
  <w:endnote w:type="continuationSeparator" w:id="0">
    <w:p w14:paraId="701B7ED5" w14:textId="77777777" w:rsidR="004928C2" w:rsidRDefault="004928C2" w:rsidP="00436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38390917"/>
      <w:docPartObj>
        <w:docPartGallery w:val="Page Numbers (Bottom of Page)"/>
        <w:docPartUnique/>
      </w:docPartObj>
    </w:sdtPr>
    <w:sdtContent>
      <w:p w14:paraId="24BC9069" w14:textId="2EB42161" w:rsidR="0074714F" w:rsidRDefault="0074714F" w:rsidP="00B069E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8BB571" w14:textId="77777777" w:rsidR="0074714F" w:rsidRDefault="007471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59947915"/>
      <w:docPartObj>
        <w:docPartGallery w:val="Page Numbers (Bottom of Page)"/>
        <w:docPartUnique/>
      </w:docPartObj>
    </w:sdtPr>
    <w:sdtContent>
      <w:p w14:paraId="574379EB" w14:textId="42A0B124" w:rsidR="0074714F" w:rsidRDefault="0074714F" w:rsidP="00B069E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6ADDEA8" w14:textId="77777777" w:rsidR="0074714F" w:rsidRDefault="007471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584CF" w14:textId="77777777" w:rsidR="002B30DD" w:rsidRDefault="002B30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7197E" w14:textId="77777777" w:rsidR="004928C2" w:rsidRDefault="004928C2" w:rsidP="00436ECB">
      <w:r>
        <w:separator/>
      </w:r>
    </w:p>
  </w:footnote>
  <w:footnote w:type="continuationSeparator" w:id="0">
    <w:p w14:paraId="410A0AF6" w14:textId="77777777" w:rsidR="004928C2" w:rsidRDefault="004928C2" w:rsidP="00436ECB">
      <w:r>
        <w:continuationSeparator/>
      </w:r>
    </w:p>
  </w:footnote>
  <w:footnote w:id="1">
    <w:p w14:paraId="122DCF19" w14:textId="5C367A08" w:rsidR="0074714F" w:rsidRPr="00717480" w:rsidRDefault="0074714F" w:rsidP="00EE11E6">
      <w:pPr>
        <w:pStyle w:val="FootnoteText"/>
        <w:ind w:left="142" w:hanging="142"/>
      </w:pPr>
      <w:r w:rsidRPr="00C31CD7">
        <w:rPr>
          <w:rStyle w:val="FootnoteReference"/>
        </w:rPr>
        <w:footnoteRef/>
      </w:r>
      <w:r w:rsidRPr="00C31CD7">
        <w:t xml:space="preserve"> </w:t>
      </w:r>
      <w:r w:rsidRPr="00C31CD7">
        <w:rPr>
          <w:rStyle w:val="il"/>
          <w:rFonts w:ascii="Arial" w:hAnsi="Arial" w:cs="Arial"/>
          <w:sz w:val="18"/>
          <w:szCs w:val="18"/>
          <w:shd w:val="clear" w:color="auto" w:fill="FFFFFF"/>
        </w:rPr>
        <w:t>Integrated</w:t>
      </w:r>
      <w:r w:rsidR="003422ED">
        <w:rPr>
          <w:rStyle w:val="apple-converted-space"/>
          <w:rFonts w:ascii="Arial" w:hAnsi="Arial" w:cs="Arial"/>
          <w:sz w:val="18"/>
          <w:szCs w:val="18"/>
          <w:shd w:val="clear" w:color="auto" w:fill="FFFFFF"/>
        </w:rPr>
        <w:t xml:space="preserve"> </w:t>
      </w:r>
      <w:r w:rsidRPr="00C31CD7">
        <w:rPr>
          <w:rStyle w:val="il"/>
          <w:rFonts w:ascii="Arial" w:hAnsi="Arial" w:cs="Arial"/>
          <w:sz w:val="18"/>
          <w:szCs w:val="18"/>
          <w:shd w:val="clear" w:color="auto" w:fill="FFFFFF"/>
        </w:rPr>
        <w:t>Master</w:t>
      </w:r>
      <w:r w:rsidRPr="00C31CD7">
        <w:rPr>
          <w:rFonts w:ascii="Arial" w:hAnsi="Arial" w:cs="Arial"/>
          <w:sz w:val="18"/>
          <w:szCs w:val="18"/>
          <w:shd w:val="clear" w:color="auto" w:fill="FFFFFF"/>
        </w:rPr>
        <w:t>'s programmes must indicate which type they fall into, either type II: advanced study or type III: professional and whether they include a formal period of study abroad / in industry, in accordance with the</w:t>
      </w:r>
      <w:r w:rsidR="00082B40">
        <w:rPr>
          <w:rFonts w:ascii="Arial" w:hAnsi="Arial" w:cs="Arial"/>
          <w:sz w:val="18"/>
          <w:szCs w:val="18"/>
          <w:shd w:val="clear" w:color="auto" w:fill="FFFFFF"/>
        </w:rPr>
        <w:t xml:space="preserve"> </w:t>
      </w:r>
      <w:hyperlink r:id="rId1" w:history="1">
        <w:r w:rsidRPr="00C31CD7">
          <w:rPr>
            <w:rStyle w:val="Hyperlink"/>
            <w:rFonts w:ascii="Arial" w:hAnsi="Arial" w:cs="Arial"/>
            <w:color w:val="auto"/>
            <w:sz w:val="18"/>
            <w:szCs w:val="18"/>
            <w:shd w:val="clear" w:color="auto" w:fill="FFFFFF"/>
          </w:rPr>
          <w:t>QAA descriptors for</w:t>
        </w:r>
        <w:r w:rsidR="00082B40">
          <w:rPr>
            <w:rStyle w:val="Hyperlink"/>
            <w:rFonts w:ascii="Arial" w:hAnsi="Arial" w:cs="Arial"/>
            <w:color w:val="auto"/>
            <w:sz w:val="18"/>
            <w:szCs w:val="18"/>
            <w:shd w:val="clear" w:color="auto" w:fill="FFFFFF"/>
          </w:rPr>
          <w:t xml:space="preserve"> </w:t>
        </w:r>
        <w:r w:rsidRPr="00C31CD7">
          <w:rPr>
            <w:rStyle w:val="Hyperlink"/>
            <w:rFonts w:ascii="Arial" w:hAnsi="Arial" w:cs="Arial"/>
            <w:color w:val="auto"/>
            <w:sz w:val="18"/>
            <w:szCs w:val="18"/>
            <w:shd w:val="clear" w:color="auto" w:fill="FFFFFF"/>
          </w:rPr>
          <w:t>Master's programmes</w:t>
        </w:r>
      </w:hyperlink>
      <w:r w:rsidRPr="00C31CD7">
        <w:rPr>
          <w:rFonts w:ascii="Arial" w:hAnsi="Arial" w:cs="Arial"/>
          <w:sz w:val="18"/>
          <w:szCs w:val="18"/>
          <w:shd w:val="clear" w:color="auto" w:fill="FFFFFF"/>
        </w:rPr>
        <w:t>. Please see the</w:t>
      </w:r>
      <w:r w:rsidR="00082B40">
        <w:rPr>
          <w:rFonts w:ascii="Arial" w:hAnsi="Arial" w:cs="Arial"/>
          <w:sz w:val="18"/>
          <w:szCs w:val="18"/>
          <w:shd w:val="clear" w:color="auto" w:fill="FFFFFF"/>
        </w:rPr>
        <w:t xml:space="preserve"> </w:t>
      </w:r>
      <w:hyperlink r:id="rId2" w:tgtFrame="_blank" w:history="1">
        <w:r w:rsidRPr="00C31CD7">
          <w:rPr>
            <w:rStyle w:val="Hyperlink"/>
            <w:rFonts w:ascii="Arial" w:hAnsi="Arial" w:cs="Arial"/>
            <w:color w:val="auto"/>
            <w:sz w:val="18"/>
            <w:szCs w:val="18"/>
            <w:shd w:val="clear" w:color="auto" w:fill="FFFFFF"/>
          </w:rPr>
          <w:t>Regulations and Code of Practice for Taught Programmes</w:t>
        </w:r>
      </w:hyperlink>
      <w:r w:rsidR="00082B40">
        <w:t xml:space="preserve"> </w:t>
      </w:r>
      <w:r w:rsidRPr="00C31CD7">
        <w:rPr>
          <w:rFonts w:ascii="Arial" w:hAnsi="Arial" w:cs="Arial"/>
          <w:sz w:val="18"/>
          <w:szCs w:val="18"/>
          <w:shd w:val="clear" w:color="auto" w:fill="FFFFFF"/>
        </w:rPr>
        <w:t>for further information on this type of programme.</w:t>
      </w:r>
    </w:p>
  </w:footnote>
  <w:footnote w:id="2">
    <w:p w14:paraId="026EB00D" w14:textId="601E89CB" w:rsidR="0074714F" w:rsidRPr="005B6208" w:rsidRDefault="0074714F" w:rsidP="00EE11E6">
      <w:pPr>
        <w:pStyle w:val="FootnoteText"/>
        <w:ind w:left="120" w:hanging="120"/>
        <w:rPr>
          <w:rFonts w:ascii="Arial" w:hAnsi="Arial" w:cs="Arial"/>
          <w:sz w:val="18"/>
          <w:szCs w:val="18"/>
        </w:rPr>
      </w:pPr>
      <w:r w:rsidRPr="00FD08C5">
        <w:rPr>
          <w:rStyle w:val="FootnoteReference"/>
          <w:rFonts w:ascii="Arial" w:hAnsi="Arial" w:cs="Arial"/>
        </w:rPr>
        <w:footnoteRef/>
      </w:r>
      <w:r w:rsidRPr="00FD08C5">
        <w:rPr>
          <w:rFonts w:ascii="Arial" w:hAnsi="Arial" w:cs="Arial"/>
        </w:rPr>
        <w:t xml:space="preserve"> </w:t>
      </w:r>
      <w:r w:rsidRPr="00FD08C5">
        <w:rPr>
          <w:rFonts w:ascii="Arial" w:hAnsi="Arial" w:cs="Arial"/>
          <w:sz w:val="18"/>
          <w:szCs w:val="18"/>
        </w:rPr>
        <w:t xml:space="preserve">See information on the </w:t>
      </w:r>
      <w:r>
        <w:rPr>
          <w:rFonts w:ascii="Arial" w:hAnsi="Arial" w:cs="Arial"/>
          <w:sz w:val="18"/>
          <w:szCs w:val="18"/>
        </w:rPr>
        <w:t>Academic Quality and P</w:t>
      </w:r>
      <w:r w:rsidR="00995E91">
        <w:rPr>
          <w:rFonts w:ascii="Arial" w:hAnsi="Arial" w:cs="Arial"/>
          <w:sz w:val="18"/>
          <w:szCs w:val="18"/>
        </w:rPr>
        <w:t>olicy Office</w:t>
      </w:r>
      <w:r>
        <w:rPr>
          <w:rFonts w:ascii="Arial" w:hAnsi="Arial" w:cs="Arial"/>
          <w:sz w:val="18"/>
          <w:szCs w:val="18"/>
        </w:rPr>
        <w:t>’s</w:t>
      </w:r>
      <w:r w:rsidRPr="00FD08C5">
        <w:rPr>
          <w:rFonts w:ascii="Arial" w:hAnsi="Arial" w:cs="Arial"/>
          <w:sz w:val="18"/>
          <w:szCs w:val="18"/>
        </w:rPr>
        <w:t xml:space="preserve"> website at:</w:t>
      </w:r>
      <w:r w:rsidRPr="00FD08C5">
        <w:rPr>
          <w:rFonts w:ascii="Arial" w:hAnsi="Arial" w:cs="Arial"/>
        </w:rPr>
        <w:t xml:space="preserve"> </w:t>
      </w:r>
      <w:hyperlink r:id="rId3" w:history="1">
        <w:r w:rsidRPr="00CD543A">
          <w:rPr>
            <w:rStyle w:val="Hyperlink"/>
            <w:rFonts w:ascii="Arial" w:hAnsi="Arial" w:cs="Arial"/>
            <w:sz w:val="18"/>
            <w:szCs w:val="18"/>
          </w:rPr>
          <w:t>http://www.bristol.ac.uk/academic-quality/approve/approvalguidance/faqs/levels.html/</w:t>
        </w:r>
      </w:hyperlink>
      <w:r>
        <w:rPr>
          <w:rFonts w:ascii="Arial" w:hAnsi="Arial" w:cs="Arial"/>
          <w:sz w:val="18"/>
          <w:szCs w:val="18"/>
        </w:rPr>
        <w:t xml:space="preserve"> </w:t>
      </w:r>
    </w:p>
  </w:footnote>
  <w:footnote w:id="3">
    <w:p w14:paraId="6B649E83" w14:textId="77777777" w:rsidR="0074714F" w:rsidRDefault="0074714F" w:rsidP="00EE11E6">
      <w:pPr>
        <w:pStyle w:val="FootnoteText"/>
        <w:ind w:left="120" w:hanging="120"/>
      </w:pPr>
      <w:r w:rsidRPr="00987392">
        <w:rPr>
          <w:rStyle w:val="FootnoteReference"/>
          <w:rFonts w:ascii="Arial" w:hAnsi="Arial" w:cs="Arial"/>
        </w:rPr>
        <w:footnoteRef/>
      </w:r>
      <w:r>
        <w:t xml:space="preserve"> </w:t>
      </w:r>
      <w:r w:rsidRPr="00256F92">
        <w:rPr>
          <w:rFonts w:ascii="Arial" w:hAnsi="Arial" w:cs="Arial"/>
          <w:sz w:val="18"/>
          <w:szCs w:val="18"/>
        </w:rPr>
        <w:t xml:space="preserve">Please see the University’s Credit Framework </w:t>
      </w:r>
      <w:hyperlink r:id="rId4" w:history="1">
        <w:r>
          <w:rPr>
            <w:rStyle w:val="Hyperlink"/>
            <w:rFonts w:ascii="Arial" w:hAnsi="Arial" w:cs="Arial"/>
            <w:sz w:val="18"/>
            <w:szCs w:val="18"/>
          </w:rPr>
          <w:t>http://www.bristol.ac.uk/academic-quality/assessment/regulations-and-code-of-practice-for-taught-programmes/programme-design/</w:t>
        </w:r>
      </w:hyperlink>
      <w:r>
        <w:rPr>
          <w:rFonts w:ascii="Arial" w:hAnsi="Arial" w:cs="Arial"/>
          <w:sz w:val="18"/>
          <w:szCs w:val="18"/>
        </w:rPr>
        <w:t xml:space="preserve"> </w:t>
      </w:r>
      <w:r w:rsidRPr="00256F92">
        <w:rPr>
          <w:rFonts w:ascii="Arial" w:hAnsi="Arial" w:cs="Arial"/>
          <w:sz w:val="18"/>
          <w:szCs w:val="18"/>
        </w:rPr>
        <w:t>for guidance on minimum amounts of credit at different levels required for each award of the University.</w:t>
      </w:r>
    </w:p>
  </w:footnote>
  <w:footnote w:id="4">
    <w:p w14:paraId="10C7105D" w14:textId="11CAC176" w:rsidR="008C6D12" w:rsidRPr="00DD5387" w:rsidRDefault="008C6D12">
      <w:pPr>
        <w:pStyle w:val="FootnoteText"/>
        <w:rPr>
          <w:rFonts w:ascii="Arial" w:hAnsi="Arial" w:cs="Arial"/>
        </w:rPr>
      </w:pPr>
      <w:r w:rsidRPr="00DD5387">
        <w:rPr>
          <w:rStyle w:val="FootnoteReference"/>
          <w:rFonts w:ascii="Arial" w:hAnsi="Arial" w:cs="Arial"/>
          <w:sz w:val="18"/>
          <w:szCs w:val="18"/>
        </w:rPr>
        <w:footnoteRef/>
      </w:r>
      <w:r w:rsidRPr="00DD5387">
        <w:rPr>
          <w:rFonts w:ascii="Arial" w:hAnsi="Arial" w:cs="Arial"/>
          <w:sz w:val="18"/>
          <w:szCs w:val="18"/>
        </w:rPr>
        <w:t xml:space="preserve"> </w:t>
      </w:r>
      <w:r w:rsidR="00DD5387">
        <w:rPr>
          <w:rFonts w:ascii="Arial" w:hAnsi="Arial" w:cs="Arial"/>
          <w:sz w:val="18"/>
          <w:szCs w:val="18"/>
        </w:rPr>
        <w:t>T</w:t>
      </w:r>
      <w:r w:rsidR="00DD5387" w:rsidRPr="00DD5387">
        <w:rPr>
          <w:rFonts w:ascii="Arial" w:hAnsi="Arial" w:cs="Arial"/>
          <w:sz w:val="18"/>
          <w:szCs w:val="18"/>
        </w:rPr>
        <w:t>his will appear above the structure for this year of the programme and should be used for things such as: 'Students transfer to this programme after successful completion of ...'</w:t>
      </w:r>
    </w:p>
  </w:footnote>
  <w:footnote w:id="5">
    <w:p w14:paraId="5243520B" w14:textId="77777777" w:rsidR="008C6D12" w:rsidRPr="00612A5C" w:rsidRDefault="008C6D12" w:rsidP="008C6D12">
      <w:pPr>
        <w:ind w:left="120" w:hanging="120"/>
        <w:rPr>
          <w:rFonts w:ascii="Arial" w:hAnsi="Arial" w:cs="Arial"/>
          <w:sz w:val="18"/>
          <w:szCs w:val="18"/>
        </w:rPr>
      </w:pPr>
      <w:r w:rsidRPr="002B3DFA">
        <w:rPr>
          <w:rStyle w:val="FootnoteReference"/>
          <w:rFonts w:ascii="Arial" w:hAnsi="Arial" w:cs="Arial"/>
          <w:sz w:val="20"/>
        </w:rPr>
        <w:footnoteRef/>
      </w:r>
      <w:r>
        <w:t xml:space="preserve"> </w:t>
      </w:r>
      <w:r w:rsidRPr="008978E0">
        <w:rPr>
          <w:rFonts w:ascii="Arial" w:hAnsi="Arial" w:cs="Arial"/>
          <w:sz w:val="18"/>
          <w:szCs w:val="18"/>
        </w:rPr>
        <w:t>Please state any progression requirements associated with this stage of the programme</w:t>
      </w:r>
      <w:r>
        <w:rPr>
          <w:rFonts w:ascii="Arial" w:hAnsi="Arial" w:cs="Arial"/>
          <w:sz w:val="18"/>
          <w:szCs w:val="18"/>
        </w:rPr>
        <w:t xml:space="preserve">, e.g. students have to </w:t>
      </w:r>
      <w:r w:rsidRPr="00612A5C">
        <w:rPr>
          <w:rFonts w:ascii="Arial" w:hAnsi="Arial" w:cs="Arial"/>
          <w:sz w:val="18"/>
          <w:szCs w:val="18"/>
        </w:rPr>
        <w:t>gain a higher mark to progress to an MEng rather than a BEng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FDE74" w14:textId="77777777" w:rsidR="002B30DD" w:rsidRDefault="002B30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4D907" w14:textId="77777777" w:rsidR="002B30DD" w:rsidRDefault="002B30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1BD0F" w14:textId="77777777" w:rsidR="002B30DD" w:rsidRDefault="002B30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D6706"/>
    <w:multiLevelType w:val="hybridMultilevel"/>
    <w:tmpl w:val="6270BE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AF4974"/>
    <w:multiLevelType w:val="hybridMultilevel"/>
    <w:tmpl w:val="0DD05C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7C07A8"/>
    <w:multiLevelType w:val="multilevel"/>
    <w:tmpl w:val="E4FAD6E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D593286"/>
    <w:multiLevelType w:val="hybridMultilevel"/>
    <w:tmpl w:val="D8C46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FB6461"/>
    <w:multiLevelType w:val="hybridMultilevel"/>
    <w:tmpl w:val="6EE4A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2240AC"/>
    <w:multiLevelType w:val="hybridMultilevel"/>
    <w:tmpl w:val="88D245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222758"/>
    <w:multiLevelType w:val="hybridMultilevel"/>
    <w:tmpl w:val="13F4B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560566"/>
    <w:multiLevelType w:val="hybridMultilevel"/>
    <w:tmpl w:val="7A6E725A"/>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 w15:restartNumberingAfterBreak="0">
    <w:nsid w:val="20C907C7"/>
    <w:multiLevelType w:val="hybridMultilevel"/>
    <w:tmpl w:val="40682E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3C44E04"/>
    <w:multiLevelType w:val="hybridMultilevel"/>
    <w:tmpl w:val="797021D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702213B"/>
    <w:multiLevelType w:val="hybridMultilevel"/>
    <w:tmpl w:val="0DCCBF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6E3817"/>
    <w:multiLevelType w:val="multilevel"/>
    <w:tmpl w:val="F54C224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EE7E83"/>
    <w:multiLevelType w:val="hybridMultilevel"/>
    <w:tmpl w:val="7DD82C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48643B"/>
    <w:multiLevelType w:val="hybridMultilevel"/>
    <w:tmpl w:val="D35E3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D60398"/>
    <w:multiLevelType w:val="hybridMultilevel"/>
    <w:tmpl w:val="45F2BD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546742"/>
    <w:multiLevelType w:val="hybridMultilevel"/>
    <w:tmpl w:val="A59832D6"/>
    <w:lvl w:ilvl="0" w:tplc="86BC601A">
      <w:start w:val="1"/>
      <w:numFmt w:val="lowerRoman"/>
      <w:lvlText w:val="(%1)"/>
      <w:lvlJc w:val="left"/>
      <w:pPr>
        <w:ind w:left="1080" w:hanging="72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F015E9"/>
    <w:multiLevelType w:val="hybridMultilevel"/>
    <w:tmpl w:val="68808F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C0B34EA"/>
    <w:multiLevelType w:val="hybridMultilevel"/>
    <w:tmpl w:val="4BBCDACE"/>
    <w:lvl w:ilvl="0" w:tplc="08090001">
      <w:start w:val="1"/>
      <w:numFmt w:val="bullet"/>
      <w:lvlText w:val=""/>
      <w:lvlJc w:val="left"/>
      <w:pPr>
        <w:ind w:left="749" w:hanging="360"/>
      </w:pPr>
      <w:rPr>
        <w:rFonts w:ascii="Symbol" w:hAnsi="Symbol" w:hint="default"/>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18" w15:restartNumberingAfterBreak="0">
    <w:nsid w:val="41A23075"/>
    <w:multiLevelType w:val="hybridMultilevel"/>
    <w:tmpl w:val="7FA444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0D6112"/>
    <w:multiLevelType w:val="hybridMultilevel"/>
    <w:tmpl w:val="5EC63E26"/>
    <w:lvl w:ilvl="0" w:tplc="66344A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1A7CE4"/>
    <w:multiLevelType w:val="hybridMultilevel"/>
    <w:tmpl w:val="C6367E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540084"/>
    <w:multiLevelType w:val="hybridMultilevel"/>
    <w:tmpl w:val="D5047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43767C"/>
    <w:multiLevelType w:val="hybridMultilevel"/>
    <w:tmpl w:val="85E2BF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946630B"/>
    <w:multiLevelType w:val="multilevel"/>
    <w:tmpl w:val="B1D6D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813046"/>
    <w:multiLevelType w:val="hybridMultilevel"/>
    <w:tmpl w:val="374E219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5" w15:restartNumberingAfterBreak="0">
    <w:nsid w:val="6F491961"/>
    <w:multiLevelType w:val="hybridMultilevel"/>
    <w:tmpl w:val="83F023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1603C22"/>
    <w:multiLevelType w:val="hybridMultilevel"/>
    <w:tmpl w:val="27BCB5E0"/>
    <w:lvl w:ilvl="0" w:tplc="08090001">
      <w:start w:val="3000"/>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91219D"/>
    <w:multiLevelType w:val="multilevel"/>
    <w:tmpl w:val="74B4B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E04C4A"/>
    <w:multiLevelType w:val="hybridMultilevel"/>
    <w:tmpl w:val="6FB6F412"/>
    <w:lvl w:ilvl="0" w:tplc="E8BACF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454171C"/>
    <w:multiLevelType w:val="multilevel"/>
    <w:tmpl w:val="8E8AD9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DD07265"/>
    <w:multiLevelType w:val="multilevel"/>
    <w:tmpl w:val="C71CF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653F30"/>
    <w:multiLevelType w:val="hybridMultilevel"/>
    <w:tmpl w:val="6FB6F412"/>
    <w:lvl w:ilvl="0" w:tplc="E8BACF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E7F18EA"/>
    <w:multiLevelType w:val="hybridMultilevel"/>
    <w:tmpl w:val="0A20EA1A"/>
    <w:lvl w:ilvl="0" w:tplc="08090001">
      <w:start w:val="1"/>
      <w:numFmt w:val="bullet"/>
      <w:lvlText w:val=""/>
      <w:lvlJc w:val="left"/>
      <w:pPr>
        <w:ind w:left="1445" w:hanging="360"/>
      </w:pPr>
      <w:rPr>
        <w:rFonts w:ascii="Symbol" w:hAnsi="Symbol" w:hint="default"/>
      </w:rPr>
    </w:lvl>
    <w:lvl w:ilvl="1" w:tplc="08090003" w:tentative="1">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33" w15:restartNumberingAfterBreak="0">
    <w:nsid w:val="7E927A40"/>
    <w:multiLevelType w:val="multilevel"/>
    <w:tmpl w:val="6742E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8676820">
    <w:abstractNumId w:val="21"/>
  </w:num>
  <w:num w:numId="2" w16cid:durableId="522667589">
    <w:abstractNumId w:val="22"/>
  </w:num>
  <w:num w:numId="3" w16cid:durableId="308751851">
    <w:abstractNumId w:val="5"/>
  </w:num>
  <w:num w:numId="4" w16cid:durableId="922181936">
    <w:abstractNumId w:val="20"/>
  </w:num>
  <w:num w:numId="5" w16cid:durableId="433325378">
    <w:abstractNumId w:val="6"/>
  </w:num>
  <w:num w:numId="6" w16cid:durableId="1932813925">
    <w:abstractNumId w:val="9"/>
  </w:num>
  <w:num w:numId="7" w16cid:durableId="1908614960">
    <w:abstractNumId w:val="16"/>
  </w:num>
  <w:num w:numId="8" w16cid:durableId="1916892135">
    <w:abstractNumId w:val="26"/>
  </w:num>
  <w:num w:numId="9" w16cid:durableId="1841389804">
    <w:abstractNumId w:val="14"/>
  </w:num>
  <w:num w:numId="10" w16cid:durableId="692651756">
    <w:abstractNumId w:val="18"/>
  </w:num>
  <w:num w:numId="11" w16cid:durableId="132721086">
    <w:abstractNumId w:val="4"/>
  </w:num>
  <w:num w:numId="12" w16cid:durableId="1643579953">
    <w:abstractNumId w:val="19"/>
  </w:num>
  <w:num w:numId="13" w16cid:durableId="286787375">
    <w:abstractNumId w:val="15"/>
  </w:num>
  <w:num w:numId="14" w16cid:durableId="290399547">
    <w:abstractNumId w:val="7"/>
  </w:num>
  <w:num w:numId="15" w16cid:durableId="872041937">
    <w:abstractNumId w:val="17"/>
  </w:num>
  <w:num w:numId="16" w16cid:durableId="1090732446">
    <w:abstractNumId w:val="3"/>
  </w:num>
  <w:num w:numId="17" w16cid:durableId="1363290055">
    <w:abstractNumId w:val="11"/>
  </w:num>
  <w:num w:numId="18" w16cid:durableId="1352947411">
    <w:abstractNumId w:val="10"/>
  </w:num>
  <w:num w:numId="19" w16cid:durableId="18820501">
    <w:abstractNumId w:val="8"/>
  </w:num>
  <w:num w:numId="20" w16cid:durableId="681202214">
    <w:abstractNumId w:val="2"/>
  </w:num>
  <w:num w:numId="21" w16cid:durableId="1426417489">
    <w:abstractNumId w:val="29"/>
  </w:num>
  <w:num w:numId="22" w16cid:durableId="628170219">
    <w:abstractNumId w:val="31"/>
  </w:num>
  <w:num w:numId="23" w16cid:durableId="150145828">
    <w:abstractNumId w:val="28"/>
  </w:num>
  <w:num w:numId="24" w16cid:durableId="1162159069">
    <w:abstractNumId w:val="1"/>
  </w:num>
  <w:num w:numId="25" w16cid:durableId="1210340720">
    <w:abstractNumId w:val="12"/>
  </w:num>
  <w:num w:numId="26" w16cid:durableId="2075463666">
    <w:abstractNumId w:val="0"/>
  </w:num>
  <w:num w:numId="27" w16cid:durableId="1233857482">
    <w:abstractNumId w:val="32"/>
  </w:num>
  <w:num w:numId="28" w16cid:durableId="782382556">
    <w:abstractNumId w:val="24"/>
  </w:num>
  <w:num w:numId="29" w16cid:durableId="434516726">
    <w:abstractNumId w:val="25"/>
  </w:num>
  <w:num w:numId="30" w16cid:durableId="675577617">
    <w:abstractNumId w:val="13"/>
  </w:num>
  <w:num w:numId="31" w16cid:durableId="1056660568">
    <w:abstractNumId w:val="30"/>
  </w:num>
  <w:num w:numId="32" w16cid:durableId="595596523">
    <w:abstractNumId w:val="23"/>
  </w:num>
  <w:num w:numId="33" w16cid:durableId="348145590">
    <w:abstractNumId w:val="33"/>
  </w:num>
  <w:num w:numId="34" w16cid:durableId="128827000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4C2"/>
    <w:rsid w:val="0000107F"/>
    <w:rsid w:val="00032352"/>
    <w:rsid w:val="0003771C"/>
    <w:rsid w:val="000743EB"/>
    <w:rsid w:val="000747DF"/>
    <w:rsid w:val="00080A64"/>
    <w:rsid w:val="00082B40"/>
    <w:rsid w:val="00095CCD"/>
    <w:rsid w:val="000A405C"/>
    <w:rsid w:val="000B2731"/>
    <w:rsid w:val="000B76D0"/>
    <w:rsid w:val="000C5A23"/>
    <w:rsid w:val="000D271A"/>
    <w:rsid w:val="000D4045"/>
    <w:rsid w:val="000E112A"/>
    <w:rsid w:val="00114CBA"/>
    <w:rsid w:val="00115C0B"/>
    <w:rsid w:val="00124BB3"/>
    <w:rsid w:val="00143801"/>
    <w:rsid w:val="00146026"/>
    <w:rsid w:val="00162AC4"/>
    <w:rsid w:val="0017117C"/>
    <w:rsid w:val="00177677"/>
    <w:rsid w:val="00180D19"/>
    <w:rsid w:val="0019699A"/>
    <w:rsid w:val="001A22E0"/>
    <w:rsid w:val="001B7C6C"/>
    <w:rsid w:val="001D47E0"/>
    <w:rsid w:val="00202B6B"/>
    <w:rsid w:val="00224523"/>
    <w:rsid w:val="00235E9D"/>
    <w:rsid w:val="002457A7"/>
    <w:rsid w:val="002529C8"/>
    <w:rsid w:val="002558FD"/>
    <w:rsid w:val="0026455F"/>
    <w:rsid w:val="00264D38"/>
    <w:rsid w:val="002744C9"/>
    <w:rsid w:val="00284A7F"/>
    <w:rsid w:val="002A17B3"/>
    <w:rsid w:val="002B30DD"/>
    <w:rsid w:val="002F08FE"/>
    <w:rsid w:val="00302511"/>
    <w:rsid w:val="003031A4"/>
    <w:rsid w:val="00314BD9"/>
    <w:rsid w:val="003208CE"/>
    <w:rsid w:val="003278EB"/>
    <w:rsid w:val="003340FE"/>
    <w:rsid w:val="003422ED"/>
    <w:rsid w:val="00352663"/>
    <w:rsid w:val="00357AA7"/>
    <w:rsid w:val="00360651"/>
    <w:rsid w:val="00367939"/>
    <w:rsid w:val="0037186D"/>
    <w:rsid w:val="00374B61"/>
    <w:rsid w:val="00380EE5"/>
    <w:rsid w:val="00380F5E"/>
    <w:rsid w:val="003872AF"/>
    <w:rsid w:val="00387317"/>
    <w:rsid w:val="0039228E"/>
    <w:rsid w:val="00395091"/>
    <w:rsid w:val="00395B13"/>
    <w:rsid w:val="003A0DAF"/>
    <w:rsid w:val="003A523E"/>
    <w:rsid w:val="003A6280"/>
    <w:rsid w:val="003A6A43"/>
    <w:rsid w:val="003B02B6"/>
    <w:rsid w:val="003B2615"/>
    <w:rsid w:val="003D7A23"/>
    <w:rsid w:val="003E4410"/>
    <w:rsid w:val="003F5FC4"/>
    <w:rsid w:val="004336E2"/>
    <w:rsid w:val="00434F67"/>
    <w:rsid w:val="00436ECB"/>
    <w:rsid w:val="00463C92"/>
    <w:rsid w:val="00475749"/>
    <w:rsid w:val="004812F7"/>
    <w:rsid w:val="0048165B"/>
    <w:rsid w:val="004928C2"/>
    <w:rsid w:val="004C33C5"/>
    <w:rsid w:val="00500317"/>
    <w:rsid w:val="00504F2B"/>
    <w:rsid w:val="00505ACE"/>
    <w:rsid w:val="0051716B"/>
    <w:rsid w:val="00524B3D"/>
    <w:rsid w:val="00527469"/>
    <w:rsid w:val="00547AAE"/>
    <w:rsid w:val="00561AB4"/>
    <w:rsid w:val="0057460D"/>
    <w:rsid w:val="00575A66"/>
    <w:rsid w:val="005778AD"/>
    <w:rsid w:val="00592A31"/>
    <w:rsid w:val="00593C2A"/>
    <w:rsid w:val="005A7534"/>
    <w:rsid w:val="005C400C"/>
    <w:rsid w:val="005C6232"/>
    <w:rsid w:val="005D3B0A"/>
    <w:rsid w:val="005D7CCE"/>
    <w:rsid w:val="005E5514"/>
    <w:rsid w:val="005F6A60"/>
    <w:rsid w:val="006013E5"/>
    <w:rsid w:val="0061050C"/>
    <w:rsid w:val="00612A5C"/>
    <w:rsid w:val="00632BFA"/>
    <w:rsid w:val="0063560A"/>
    <w:rsid w:val="0064070A"/>
    <w:rsid w:val="0064338A"/>
    <w:rsid w:val="006755D7"/>
    <w:rsid w:val="006841FA"/>
    <w:rsid w:val="006A29B0"/>
    <w:rsid w:val="006A2A05"/>
    <w:rsid w:val="006C17DF"/>
    <w:rsid w:val="006D0355"/>
    <w:rsid w:val="006D21E1"/>
    <w:rsid w:val="006E76F6"/>
    <w:rsid w:val="00747103"/>
    <w:rsid w:val="0074714F"/>
    <w:rsid w:val="00774523"/>
    <w:rsid w:val="00794875"/>
    <w:rsid w:val="007A42C8"/>
    <w:rsid w:val="007C180F"/>
    <w:rsid w:val="007C306C"/>
    <w:rsid w:val="007C510F"/>
    <w:rsid w:val="007C7F4D"/>
    <w:rsid w:val="007D2DA6"/>
    <w:rsid w:val="007E103D"/>
    <w:rsid w:val="0082737C"/>
    <w:rsid w:val="00833A5D"/>
    <w:rsid w:val="00836657"/>
    <w:rsid w:val="00837D26"/>
    <w:rsid w:val="008455F4"/>
    <w:rsid w:val="00845B02"/>
    <w:rsid w:val="008527F4"/>
    <w:rsid w:val="00860D50"/>
    <w:rsid w:val="00861F28"/>
    <w:rsid w:val="00881E6D"/>
    <w:rsid w:val="0089185E"/>
    <w:rsid w:val="008A3243"/>
    <w:rsid w:val="008A6FF1"/>
    <w:rsid w:val="008A763D"/>
    <w:rsid w:val="008C6D12"/>
    <w:rsid w:val="008D3B8D"/>
    <w:rsid w:val="008E63FC"/>
    <w:rsid w:val="008F41A9"/>
    <w:rsid w:val="00901F10"/>
    <w:rsid w:val="00931368"/>
    <w:rsid w:val="00934731"/>
    <w:rsid w:val="009518F0"/>
    <w:rsid w:val="00957FFA"/>
    <w:rsid w:val="00963C7D"/>
    <w:rsid w:val="009837AE"/>
    <w:rsid w:val="0098772C"/>
    <w:rsid w:val="00993D98"/>
    <w:rsid w:val="00995E91"/>
    <w:rsid w:val="009A3575"/>
    <w:rsid w:val="009A449F"/>
    <w:rsid w:val="009A6A9D"/>
    <w:rsid w:val="009B2B49"/>
    <w:rsid w:val="009B5DE8"/>
    <w:rsid w:val="009C4B88"/>
    <w:rsid w:val="009C7861"/>
    <w:rsid w:val="00A14249"/>
    <w:rsid w:val="00A165A7"/>
    <w:rsid w:val="00A35ACE"/>
    <w:rsid w:val="00A66D5E"/>
    <w:rsid w:val="00A83BDF"/>
    <w:rsid w:val="00A84310"/>
    <w:rsid w:val="00AA61AA"/>
    <w:rsid w:val="00AA68D0"/>
    <w:rsid w:val="00AA760D"/>
    <w:rsid w:val="00AD6C83"/>
    <w:rsid w:val="00AE2CAA"/>
    <w:rsid w:val="00AE3015"/>
    <w:rsid w:val="00AF6BEE"/>
    <w:rsid w:val="00B069EF"/>
    <w:rsid w:val="00B57132"/>
    <w:rsid w:val="00B63D06"/>
    <w:rsid w:val="00B74CDA"/>
    <w:rsid w:val="00B74F59"/>
    <w:rsid w:val="00B87B28"/>
    <w:rsid w:val="00BC007D"/>
    <w:rsid w:val="00BD39DB"/>
    <w:rsid w:val="00BF2D8A"/>
    <w:rsid w:val="00BF3D69"/>
    <w:rsid w:val="00C31CD7"/>
    <w:rsid w:val="00C4268E"/>
    <w:rsid w:val="00C66242"/>
    <w:rsid w:val="00C72FC8"/>
    <w:rsid w:val="00C7472A"/>
    <w:rsid w:val="00C815E5"/>
    <w:rsid w:val="00C83166"/>
    <w:rsid w:val="00C847FD"/>
    <w:rsid w:val="00C91B85"/>
    <w:rsid w:val="00C96DF0"/>
    <w:rsid w:val="00CE6C3B"/>
    <w:rsid w:val="00CE78ED"/>
    <w:rsid w:val="00CF11DE"/>
    <w:rsid w:val="00CF2E92"/>
    <w:rsid w:val="00D21D46"/>
    <w:rsid w:val="00D22201"/>
    <w:rsid w:val="00D441CF"/>
    <w:rsid w:val="00D739CD"/>
    <w:rsid w:val="00D9375C"/>
    <w:rsid w:val="00DB5089"/>
    <w:rsid w:val="00DD5387"/>
    <w:rsid w:val="00DE10AF"/>
    <w:rsid w:val="00DE79AD"/>
    <w:rsid w:val="00E0670F"/>
    <w:rsid w:val="00E12EB2"/>
    <w:rsid w:val="00E162F6"/>
    <w:rsid w:val="00E31BF9"/>
    <w:rsid w:val="00E54E69"/>
    <w:rsid w:val="00E56B7D"/>
    <w:rsid w:val="00E604C2"/>
    <w:rsid w:val="00E813A2"/>
    <w:rsid w:val="00E87BF4"/>
    <w:rsid w:val="00EA67AF"/>
    <w:rsid w:val="00EA7F32"/>
    <w:rsid w:val="00EC5F03"/>
    <w:rsid w:val="00ED3327"/>
    <w:rsid w:val="00EE11E6"/>
    <w:rsid w:val="00EE1E2F"/>
    <w:rsid w:val="00EE4775"/>
    <w:rsid w:val="00EF0929"/>
    <w:rsid w:val="00F13330"/>
    <w:rsid w:val="00F16FA2"/>
    <w:rsid w:val="00F35B5B"/>
    <w:rsid w:val="00F75B0F"/>
    <w:rsid w:val="00F86B55"/>
    <w:rsid w:val="00FA35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90CA8"/>
  <w15:chartTrackingRefBased/>
  <w15:docId w15:val="{DF44EAD2-135C-4649-9820-A608DE499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12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E477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A35B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A35B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nhideWhenUsed/>
    <w:qFormat/>
    <w:rsid w:val="00F16FA2"/>
    <w:pPr>
      <w:keepNext/>
      <w:keepLines/>
      <w:spacing w:before="40"/>
      <w:outlineLvl w:val="3"/>
    </w:pPr>
    <w:rPr>
      <w:rFonts w:asciiTheme="majorHAnsi" w:eastAsiaTheme="majorEastAsia" w:hAnsiTheme="majorHAnsi" w:cstheme="majorBidi"/>
      <w:i/>
      <w:iCs/>
      <w:color w:val="2F5496" w:themeColor="accent1" w:themeShade="BF"/>
      <w:sz w:val="22"/>
      <w:szCs w:val="22"/>
    </w:rPr>
  </w:style>
  <w:style w:type="paragraph" w:styleId="Heading5">
    <w:name w:val="heading 5"/>
    <w:basedOn w:val="Normal"/>
    <w:next w:val="Normal"/>
    <w:link w:val="Heading5Char"/>
    <w:qFormat/>
    <w:rsid w:val="003208CE"/>
    <w:pPr>
      <w:keepNext/>
      <w:jc w:val="right"/>
      <w:outlineLvl w:val="4"/>
    </w:pPr>
    <w:rPr>
      <w:caps/>
      <w:szCs w:val="20"/>
      <w:u w:val="single"/>
      <w:lang w:eastAsia="en-US"/>
    </w:rPr>
  </w:style>
  <w:style w:type="paragraph" w:styleId="Heading6">
    <w:name w:val="heading 6"/>
    <w:basedOn w:val="Normal"/>
    <w:next w:val="Normal"/>
    <w:link w:val="Heading6Char"/>
    <w:uiPriority w:val="9"/>
    <w:unhideWhenUsed/>
    <w:qFormat/>
    <w:rsid w:val="00EE11E6"/>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A35B6"/>
  </w:style>
  <w:style w:type="paragraph" w:styleId="ListParagraph">
    <w:name w:val="List Paragraph"/>
    <w:basedOn w:val="Normal"/>
    <w:uiPriority w:val="34"/>
    <w:qFormat/>
    <w:rsid w:val="00FA35B6"/>
    <w:pPr>
      <w:ind w:left="720"/>
      <w:contextualSpacing/>
    </w:pPr>
    <w:rPr>
      <w:rFonts w:asciiTheme="minorHAnsi" w:eastAsiaTheme="minorEastAsia" w:hAnsiTheme="minorHAnsi" w:cstheme="minorBidi"/>
      <w:sz w:val="22"/>
      <w:szCs w:val="22"/>
    </w:rPr>
  </w:style>
  <w:style w:type="character" w:customStyle="1" w:styleId="Heading2Char">
    <w:name w:val="Heading 2 Char"/>
    <w:basedOn w:val="DefaultParagraphFont"/>
    <w:link w:val="Heading2"/>
    <w:uiPriority w:val="9"/>
    <w:rsid w:val="00FA35B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A35B6"/>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EE4775"/>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sid w:val="00F16FA2"/>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436ECB"/>
    <w:pPr>
      <w:tabs>
        <w:tab w:val="center" w:pos="4513"/>
        <w:tab w:val="right" w:pos="9026"/>
      </w:tabs>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436ECB"/>
  </w:style>
  <w:style w:type="paragraph" w:styleId="Footer">
    <w:name w:val="footer"/>
    <w:basedOn w:val="Normal"/>
    <w:link w:val="FooterChar"/>
    <w:uiPriority w:val="99"/>
    <w:unhideWhenUsed/>
    <w:rsid w:val="00436ECB"/>
    <w:pPr>
      <w:tabs>
        <w:tab w:val="center" w:pos="4513"/>
        <w:tab w:val="right" w:pos="9026"/>
      </w:tabs>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436ECB"/>
  </w:style>
  <w:style w:type="table" w:styleId="TableGrid">
    <w:name w:val="Table Grid"/>
    <w:basedOn w:val="TableNormal"/>
    <w:uiPriority w:val="39"/>
    <w:rsid w:val="00436ECB"/>
    <w:rPr>
      <w:rFonts w:ascii="Trebuchet MS" w:eastAsiaTheme="minorHAnsi" w:hAnsi="Trebuchet MS"/>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36ECB"/>
    <w:rPr>
      <w:rFonts w:ascii="Trebuchet MS" w:eastAsiaTheme="minorHAnsi" w:hAnsi="Trebuchet MS"/>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4310"/>
    <w:rPr>
      <w:color w:val="0563C1" w:themeColor="hyperlink"/>
      <w:u w:val="single"/>
    </w:rPr>
  </w:style>
  <w:style w:type="paragraph" w:styleId="BalloonText">
    <w:name w:val="Balloon Text"/>
    <w:basedOn w:val="Normal"/>
    <w:link w:val="BalloonTextChar"/>
    <w:uiPriority w:val="99"/>
    <w:semiHidden/>
    <w:unhideWhenUsed/>
    <w:rsid w:val="00B87B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B28"/>
    <w:rPr>
      <w:rFonts w:ascii="Segoe UI" w:hAnsi="Segoe UI" w:cs="Segoe UI"/>
      <w:sz w:val="18"/>
      <w:szCs w:val="18"/>
    </w:rPr>
  </w:style>
  <w:style w:type="character" w:styleId="UnresolvedMention">
    <w:name w:val="Unresolved Mention"/>
    <w:basedOn w:val="DefaultParagraphFont"/>
    <w:uiPriority w:val="99"/>
    <w:semiHidden/>
    <w:unhideWhenUsed/>
    <w:rsid w:val="007D2DA6"/>
    <w:rPr>
      <w:color w:val="605E5C"/>
      <w:shd w:val="clear" w:color="auto" w:fill="E1DFDD"/>
    </w:rPr>
  </w:style>
  <w:style w:type="character" w:styleId="FollowedHyperlink">
    <w:name w:val="FollowedHyperlink"/>
    <w:basedOn w:val="DefaultParagraphFont"/>
    <w:uiPriority w:val="99"/>
    <w:semiHidden/>
    <w:unhideWhenUsed/>
    <w:rsid w:val="003E4410"/>
    <w:rPr>
      <w:color w:val="954F72" w:themeColor="followedHyperlink"/>
      <w:u w:val="single"/>
    </w:rPr>
  </w:style>
  <w:style w:type="character" w:customStyle="1" w:styleId="Heading5Char">
    <w:name w:val="Heading 5 Char"/>
    <w:basedOn w:val="DefaultParagraphFont"/>
    <w:link w:val="Heading5"/>
    <w:rsid w:val="003208CE"/>
    <w:rPr>
      <w:rFonts w:ascii="Times New Roman" w:eastAsia="Times New Roman" w:hAnsi="Times New Roman" w:cs="Times New Roman"/>
      <w:caps/>
      <w:sz w:val="24"/>
      <w:szCs w:val="20"/>
      <w:u w:val="single"/>
      <w:lang w:eastAsia="en-US"/>
    </w:rPr>
  </w:style>
  <w:style w:type="paragraph" w:styleId="BodyText">
    <w:name w:val="Body Text"/>
    <w:basedOn w:val="Normal"/>
    <w:link w:val="BodyTextChar"/>
    <w:rsid w:val="003208CE"/>
    <w:rPr>
      <w:i/>
      <w:szCs w:val="20"/>
      <w:lang w:eastAsia="en-US"/>
    </w:rPr>
  </w:style>
  <w:style w:type="character" w:customStyle="1" w:styleId="BodyTextChar">
    <w:name w:val="Body Text Char"/>
    <w:basedOn w:val="DefaultParagraphFont"/>
    <w:link w:val="BodyText"/>
    <w:rsid w:val="003208CE"/>
    <w:rPr>
      <w:rFonts w:ascii="Times New Roman" w:eastAsia="Times New Roman" w:hAnsi="Times New Roman" w:cs="Times New Roman"/>
      <w:i/>
      <w:sz w:val="24"/>
      <w:szCs w:val="20"/>
      <w:lang w:eastAsia="en-US"/>
    </w:rPr>
  </w:style>
  <w:style w:type="paragraph" w:styleId="FootnoteText">
    <w:name w:val="footnote text"/>
    <w:basedOn w:val="Normal"/>
    <w:link w:val="FootnoteTextChar"/>
    <w:semiHidden/>
    <w:rsid w:val="003208CE"/>
    <w:rPr>
      <w:sz w:val="20"/>
      <w:szCs w:val="20"/>
      <w:lang w:eastAsia="en-US"/>
    </w:rPr>
  </w:style>
  <w:style w:type="character" w:customStyle="1" w:styleId="FootnoteTextChar">
    <w:name w:val="Footnote Text Char"/>
    <w:basedOn w:val="DefaultParagraphFont"/>
    <w:link w:val="FootnoteText"/>
    <w:semiHidden/>
    <w:rsid w:val="003208CE"/>
    <w:rPr>
      <w:rFonts w:ascii="Times New Roman" w:eastAsia="Times New Roman" w:hAnsi="Times New Roman" w:cs="Times New Roman"/>
      <w:sz w:val="20"/>
      <w:szCs w:val="20"/>
      <w:lang w:eastAsia="en-US"/>
    </w:rPr>
  </w:style>
  <w:style w:type="character" w:styleId="FootnoteReference">
    <w:name w:val="footnote reference"/>
    <w:semiHidden/>
    <w:rsid w:val="003208CE"/>
    <w:rPr>
      <w:vertAlign w:val="superscript"/>
    </w:rPr>
  </w:style>
  <w:style w:type="character" w:customStyle="1" w:styleId="il">
    <w:name w:val="il"/>
    <w:rsid w:val="003208CE"/>
  </w:style>
  <w:style w:type="character" w:styleId="CommentReference">
    <w:name w:val="annotation reference"/>
    <w:rsid w:val="003208CE"/>
    <w:rPr>
      <w:sz w:val="16"/>
      <w:szCs w:val="16"/>
    </w:rPr>
  </w:style>
  <w:style w:type="paragraph" w:styleId="CommentText">
    <w:name w:val="annotation text"/>
    <w:basedOn w:val="Normal"/>
    <w:link w:val="CommentTextChar"/>
    <w:rsid w:val="003208CE"/>
    <w:rPr>
      <w:sz w:val="20"/>
      <w:szCs w:val="20"/>
      <w:lang w:eastAsia="en-US"/>
    </w:rPr>
  </w:style>
  <w:style w:type="character" w:customStyle="1" w:styleId="CommentTextChar">
    <w:name w:val="Comment Text Char"/>
    <w:basedOn w:val="DefaultParagraphFont"/>
    <w:link w:val="CommentText"/>
    <w:rsid w:val="003208CE"/>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3208CE"/>
    <w:rPr>
      <w:b/>
      <w:bCs/>
      <w:lang w:eastAsia="en-GB"/>
    </w:rPr>
  </w:style>
  <w:style w:type="character" w:customStyle="1" w:styleId="CommentSubjectChar">
    <w:name w:val="Comment Subject Char"/>
    <w:basedOn w:val="CommentTextChar"/>
    <w:link w:val="CommentSubject"/>
    <w:uiPriority w:val="99"/>
    <w:semiHidden/>
    <w:rsid w:val="003208CE"/>
    <w:rPr>
      <w:rFonts w:ascii="Times New Roman" w:eastAsia="Times New Roman" w:hAnsi="Times New Roman" w:cs="Times New Roman"/>
      <w:b/>
      <w:bCs/>
      <w:sz w:val="20"/>
      <w:szCs w:val="20"/>
      <w:lang w:eastAsia="en-US"/>
    </w:rPr>
  </w:style>
  <w:style w:type="character" w:customStyle="1" w:styleId="Heading6Char">
    <w:name w:val="Heading 6 Char"/>
    <w:basedOn w:val="DefaultParagraphFont"/>
    <w:link w:val="Heading6"/>
    <w:uiPriority w:val="9"/>
    <w:rsid w:val="00EE11E6"/>
    <w:rPr>
      <w:rFonts w:asciiTheme="majorHAnsi" w:eastAsiaTheme="majorEastAsia" w:hAnsiTheme="majorHAnsi" w:cstheme="majorBidi"/>
      <w:color w:val="1F3763" w:themeColor="accent1" w:themeShade="7F"/>
      <w:sz w:val="24"/>
      <w:szCs w:val="24"/>
    </w:rPr>
  </w:style>
  <w:style w:type="paragraph" w:styleId="Subtitle">
    <w:name w:val="Subtitle"/>
    <w:basedOn w:val="Normal"/>
    <w:next w:val="Normal"/>
    <w:link w:val="SubtitleChar"/>
    <w:uiPriority w:val="11"/>
    <w:qFormat/>
    <w:rsid w:val="00EE11E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E11E6"/>
    <w:rPr>
      <w:color w:val="5A5A5A" w:themeColor="text1" w:themeTint="A5"/>
      <w:spacing w:val="15"/>
    </w:rPr>
  </w:style>
  <w:style w:type="paragraph" w:styleId="Title">
    <w:name w:val="Title"/>
    <w:basedOn w:val="Normal"/>
    <w:next w:val="Normal"/>
    <w:link w:val="TitleChar"/>
    <w:uiPriority w:val="10"/>
    <w:qFormat/>
    <w:rsid w:val="00EE11E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11E6"/>
    <w:rPr>
      <w:rFonts w:asciiTheme="majorHAnsi" w:eastAsiaTheme="majorEastAsia" w:hAnsiTheme="majorHAnsi" w:cstheme="majorBidi"/>
      <w:spacing w:val="-10"/>
      <w:kern w:val="28"/>
      <w:sz w:val="56"/>
      <w:szCs w:val="56"/>
    </w:rPr>
  </w:style>
  <w:style w:type="character" w:styleId="PageNumber">
    <w:name w:val="page number"/>
    <w:basedOn w:val="DefaultParagraphFont"/>
    <w:uiPriority w:val="99"/>
    <w:semiHidden/>
    <w:unhideWhenUsed/>
    <w:rsid w:val="00747103"/>
  </w:style>
  <w:style w:type="paragraph" w:styleId="Revision">
    <w:name w:val="Revision"/>
    <w:hidden/>
    <w:uiPriority w:val="99"/>
    <w:semiHidden/>
    <w:rsid w:val="003031A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281">
      <w:bodyDiv w:val="1"/>
      <w:marLeft w:val="0"/>
      <w:marRight w:val="0"/>
      <w:marTop w:val="0"/>
      <w:marBottom w:val="0"/>
      <w:divBdr>
        <w:top w:val="none" w:sz="0" w:space="0" w:color="auto"/>
        <w:left w:val="none" w:sz="0" w:space="0" w:color="auto"/>
        <w:bottom w:val="none" w:sz="0" w:space="0" w:color="auto"/>
        <w:right w:val="none" w:sz="0" w:space="0" w:color="auto"/>
      </w:divBdr>
    </w:div>
    <w:div w:id="55127533">
      <w:bodyDiv w:val="1"/>
      <w:marLeft w:val="0"/>
      <w:marRight w:val="0"/>
      <w:marTop w:val="0"/>
      <w:marBottom w:val="0"/>
      <w:divBdr>
        <w:top w:val="none" w:sz="0" w:space="0" w:color="auto"/>
        <w:left w:val="none" w:sz="0" w:space="0" w:color="auto"/>
        <w:bottom w:val="none" w:sz="0" w:space="0" w:color="auto"/>
        <w:right w:val="none" w:sz="0" w:space="0" w:color="auto"/>
      </w:divBdr>
      <w:divsChild>
        <w:div w:id="1957563307">
          <w:marLeft w:val="0"/>
          <w:marRight w:val="0"/>
          <w:marTop w:val="0"/>
          <w:marBottom w:val="300"/>
          <w:divBdr>
            <w:top w:val="none" w:sz="0" w:space="0" w:color="auto"/>
            <w:left w:val="none" w:sz="0" w:space="0" w:color="auto"/>
            <w:bottom w:val="none" w:sz="0" w:space="0" w:color="auto"/>
            <w:right w:val="none" w:sz="0" w:space="0" w:color="auto"/>
          </w:divBdr>
        </w:div>
        <w:div w:id="759643367">
          <w:marLeft w:val="0"/>
          <w:marRight w:val="0"/>
          <w:marTop w:val="0"/>
          <w:marBottom w:val="0"/>
          <w:divBdr>
            <w:top w:val="none" w:sz="0" w:space="0" w:color="auto"/>
            <w:left w:val="none" w:sz="0" w:space="0" w:color="auto"/>
            <w:bottom w:val="none" w:sz="0" w:space="0" w:color="auto"/>
            <w:right w:val="none" w:sz="0" w:space="0" w:color="auto"/>
          </w:divBdr>
        </w:div>
      </w:divsChild>
    </w:div>
    <w:div w:id="69625397">
      <w:bodyDiv w:val="1"/>
      <w:marLeft w:val="0"/>
      <w:marRight w:val="0"/>
      <w:marTop w:val="0"/>
      <w:marBottom w:val="0"/>
      <w:divBdr>
        <w:top w:val="none" w:sz="0" w:space="0" w:color="auto"/>
        <w:left w:val="none" w:sz="0" w:space="0" w:color="auto"/>
        <w:bottom w:val="none" w:sz="0" w:space="0" w:color="auto"/>
        <w:right w:val="none" w:sz="0" w:space="0" w:color="auto"/>
      </w:divBdr>
    </w:div>
    <w:div w:id="107896985">
      <w:bodyDiv w:val="1"/>
      <w:marLeft w:val="0"/>
      <w:marRight w:val="0"/>
      <w:marTop w:val="0"/>
      <w:marBottom w:val="0"/>
      <w:divBdr>
        <w:top w:val="none" w:sz="0" w:space="0" w:color="auto"/>
        <w:left w:val="none" w:sz="0" w:space="0" w:color="auto"/>
        <w:bottom w:val="none" w:sz="0" w:space="0" w:color="auto"/>
        <w:right w:val="none" w:sz="0" w:space="0" w:color="auto"/>
      </w:divBdr>
      <w:divsChild>
        <w:div w:id="1552692088">
          <w:marLeft w:val="0"/>
          <w:marRight w:val="0"/>
          <w:marTop w:val="0"/>
          <w:marBottom w:val="300"/>
          <w:divBdr>
            <w:top w:val="none" w:sz="0" w:space="0" w:color="auto"/>
            <w:left w:val="none" w:sz="0" w:space="0" w:color="auto"/>
            <w:bottom w:val="none" w:sz="0" w:space="0" w:color="auto"/>
            <w:right w:val="none" w:sz="0" w:space="0" w:color="auto"/>
          </w:divBdr>
        </w:div>
        <w:div w:id="645940009">
          <w:marLeft w:val="0"/>
          <w:marRight w:val="0"/>
          <w:marTop w:val="0"/>
          <w:marBottom w:val="0"/>
          <w:divBdr>
            <w:top w:val="none" w:sz="0" w:space="0" w:color="auto"/>
            <w:left w:val="none" w:sz="0" w:space="0" w:color="auto"/>
            <w:bottom w:val="none" w:sz="0" w:space="0" w:color="auto"/>
            <w:right w:val="none" w:sz="0" w:space="0" w:color="auto"/>
          </w:divBdr>
        </w:div>
      </w:divsChild>
    </w:div>
    <w:div w:id="116072898">
      <w:bodyDiv w:val="1"/>
      <w:marLeft w:val="0"/>
      <w:marRight w:val="0"/>
      <w:marTop w:val="0"/>
      <w:marBottom w:val="0"/>
      <w:divBdr>
        <w:top w:val="none" w:sz="0" w:space="0" w:color="auto"/>
        <w:left w:val="none" w:sz="0" w:space="0" w:color="auto"/>
        <w:bottom w:val="none" w:sz="0" w:space="0" w:color="auto"/>
        <w:right w:val="none" w:sz="0" w:space="0" w:color="auto"/>
      </w:divBdr>
    </w:div>
    <w:div w:id="126243594">
      <w:bodyDiv w:val="1"/>
      <w:marLeft w:val="0"/>
      <w:marRight w:val="0"/>
      <w:marTop w:val="0"/>
      <w:marBottom w:val="0"/>
      <w:divBdr>
        <w:top w:val="none" w:sz="0" w:space="0" w:color="auto"/>
        <w:left w:val="none" w:sz="0" w:space="0" w:color="auto"/>
        <w:bottom w:val="none" w:sz="0" w:space="0" w:color="auto"/>
        <w:right w:val="none" w:sz="0" w:space="0" w:color="auto"/>
      </w:divBdr>
    </w:div>
    <w:div w:id="169148486">
      <w:bodyDiv w:val="1"/>
      <w:marLeft w:val="0"/>
      <w:marRight w:val="0"/>
      <w:marTop w:val="0"/>
      <w:marBottom w:val="0"/>
      <w:divBdr>
        <w:top w:val="none" w:sz="0" w:space="0" w:color="auto"/>
        <w:left w:val="none" w:sz="0" w:space="0" w:color="auto"/>
        <w:bottom w:val="none" w:sz="0" w:space="0" w:color="auto"/>
        <w:right w:val="none" w:sz="0" w:space="0" w:color="auto"/>
      </w:divBdr>
    </w:div>
    <w:div w:id="170610025">
      <w:bodyDiv w:val="1"/>
      <w:marLeft w:val="0"/>
      <w:marRight w:val="0"/>
      <w:marTop w:val="0"/>
      <w:marBottom w:val="0"/>
      <w:divBdr>
        <w:top w:val="none" w:sz="0" w:space="0" w:color="auto"/>
        <w:left w:val="none" w:sz="0" w:space="0" w:color="auto"/>
        <w:bottom w:val="none" w:sz="0" w:space="0" w:color="auto"/>
        <w:right w:val="none" w:sz="0" w:space="0" w:color="auto"/>
      </w:divBdr>
    </w:div>
    <w:div w:id="205797237">
      <w:bodyDiv w:val="1"/>
      <w:marLeft w:val="0"/>
      <w:marRight w:val="0"/>
      <w:marTop w:val="0"/>
      <w:marBottom w:val="0"/>
      <w:divBdr>
        <w:top w:val="none" w:sz="0" w:space="0" w:color="auto"/>
        <w:left w:val="none" w:sz="0" w:space="0" w:color="auto"/>
        <w:bottom w:val="none" w:sz="0" w:space="0" w:color="auto"/>
        <w:right w:val="none" w:sz="0" w:space="0" w:color="auto"/>
      </w:divBdr>
      <w:divsChild>
        <w:div w:id="328142153">
          <w:marLeft w:val="0"/>
          <w:marRight w:val="0"/>
          <w:marTop w:val="0"/>
          <w:marBottom w:val="0"/>
          <w:divBdr>
            <w:top w:val="none" w:sz="0" w:space="0" w:color="auto"/>
            <w:left w:val="none" w:sz="0" w:space="0" w:color="auto"/>
            <w:bottom w:val="none" w:sz="0" w:space="0" w:color="auto"/>
            <w:right w:val="none" w:sz="0" w:space="0" w:color="auto"/>
          </w:divBdr>
        </w:div>
        <w:div w:id="188835978">
          <w:marLeft w:val="0"/>
          <w:marRight w:val="0"/>
          <w:marTop w:val="0"/>
          <w:marBottom w:val="0"/>
          <w:divBdr>
            <w:top w:val="none" w:sz="0" w:space="0" w:color="auto"/>
            <w:left w:val="none" w:sz="0" w:space="0" w:color="auto"/>
            <w:bottom w:val="none" w:sz="0" w:space="0" w:color="auto"/>
            <w:right w:val="none" w:sz="0" w:space="0" w:color="auto"/>
          </w:divBdr>
          <w:divsChild>
            <w:div w:id="1225680320">
              <w:marLeft w:val="0"/>
              <w:marRight w:val="0"/>
              <w:marTop w:val="0"/>
              <w:marBottom w:val="180"/>
              <w:divBdr>
                <w:top w:val="none" w:sz="0" w:space="0" w:color="auto"/>
                <w:left w:val="none" w:sz="0" w:space="0" w:color="auto"/>
                <w:bottom w:val="none" w:sz="0" w:space="0" w:color="auto"/>
                <w:right w:val="none" w:sz="0" w:space="0" w:color="auto"/>
              </w:divBdr>
              <w:divsChild>
                <w:div w:id="921328305">
                  <w:marLeft w:val="0"/>
                  <w:marRight w:val="0"/>
                  <w:marTop w:val="0"/>
                  <w:marBottom w:val="0"/>
                  <w:divBdr>
                    <w:top w:val="none" w:sz="0" w:space="0" w:color="auto"/>
                    <w:left w:val="none" w:sz="0" w:space="0" w:color="auto"/>
                    <w:bottom w:val="none" w:sz="0" w:space="0" w:color="auto"/>
                    <w:right w:val="none" w:sz="0" w:space="0" w:color="auto"/>
                  </w:divBdr>
                  <w:divsChild>
                    <w:div w:id="1445804164">
                      <w:marLeft w:val="0"/>
                      <w:marRight w:val="0"/>
                      <w:marTop w:val="0"/>
                      <w:marBottom w:val="0"/>
                      <w:divBdr>
                        <w:top w:val="none" w:sz="0" w:space="0" w:color="auto"/>
                        <w:left w:val="none" w:sz="0" w:space="0" w:color="auto"/>
                        <w:bottom w:val="none" w:sz="0" w:space="0" w:color="auto"/>
                        <w:right w:val="none" w:sz="0" w:space="0" w:color="auto"/>
                      </w:divBdr>
                      <w:divsChild>
                        <w:div w:id="1295598182">
                          <w:marLeft w:val="0"/>
                          <w:marRight w:val="0"/>
                          <w:marTop w:val="0"/>
                          <w:marBottom w:val="360"/>
                          <w:divBdr>
                            <w:top w:val="none" w:sz="0" w:space="0" w:color="auto"/>
                            <w:left w:val="none" w:sz="0" w:space="0" w:color="auto"/>
                            <w:bottom w:val="single" w:sz="6" w:space="0" w:color="DEDCD2"/>
                            <w:right w:val="none" w:sz="0" w:space="0" w:color="auto"/>
                          </w:divBdr>
                          <w:divsChild>
                            <w:div w:id="69280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9500605">
      <w:bodyDiv w:val="1"/>
      <w:marLeft w:val="0"/>
      <w:marRight w:val="0"/>
      <w:marTop w:val="0"/>
      <w:marBottom w:val="0"/>
      <w:divBdr>
        <w:top w:val="none" w:sz="0" w:space="0" w:color="auto"/>
        <w:left w:val="none" w:sz="0" w:space="0" w:color="auto"/>
        <w:bottom w:val="none" w:sz="0" w:space="0" w:color="auto"/>
        <w:right w:val="none" w:sz="0" w:space="0" w:color="auto"/>
      </w:divBdr>
      <w:divsChild>
        <w:div w:id="1562251091">
          <w:marLeft w:val="0"/>
          <w:marRight w:val="0"/>
          <w:marTop w:val="0"/>
          <w:marBottom w:val="300"/>
          <w:divBdr>
            <w:top w:val="none" w:sz="0" w:space="0" w:color="auto"/>
            <w:left w:val="none" w:sz="0" w:space="0" w:color="auto"/>
            <w:bottom w:val="none" w:sz="0" w:space="0" w:color="auto"/>
            <w:right w:val="none" w:sz="0" w:space="0" w:color="auto"/>
          </w:divBdr>
        </w:div>
        <w:div w:id="1791509239">
          <w:marLeft w:val="0"/>
          <w:marRight w:val="0"/>
          <w:marTop w:val="0"/>
          <w:marBottom w:val="0"/>
          <w:divBdr>
            <w:top w:val="none" w:sz="0" w:space="0" w:color="auto"/>
            <w:left w:val="none" w:sz="0" w:space="0" w:color="auto"/>
            <w:bottom w:val="none" w:sz="0" w:space="0" w:color="auto"/>
            <w:right w:val="none" w:sz="0" w:space="0" w:color="auto"/>
          </w:divBdr>
        </w:div>
      </w:divsChild>
    </w:div>
    <w:div w:id="398360086">
      <w:bodyDiv w:val="1"/>
      <w:marLeft w:val="0"/>
      <w:marRight w:val="0"/>
      <w:marTop w:val="0"/>
      <w:marBottom w:val="0"/>
      <w:divBdr>
        <w:top w:val="none" w:sz="0" w:space="0" w:color="auto"/>
        <w:left w:val="none" w:sz="0" w:space="0" w:color="auto"/>
        <w:bottom w:val="none" w:sz="0" w:space="0" w:color="auto"/>
        <w:right w:val="none" w:sz="0" w:space="0" w:color="auto"/>
      </w:divBdr>
    </w:div>
    <w:div w:id="442698223">
      <w:bodyDiv w:val="1"/>
      <w:marLeft w:val="0"/>
      <w:marRight w:val="0"/>
      <w:marTop w:val="0"/>
      <w:marBottom w:val="0"/>
      <w:divBdr>
        <w:top w:val="none" w:sz="0" w:space="0" w:color="auto"/>
        <w:left w:val="none" w:sz="0" w:space="0" w:color="auto"/>
        <w:bottom w:val="none" w:sz="0" w:space="0" w:color="auto"/>
        <w:right w:val="none" w:sz="0" w:space="0" w:color="auto"/>
      </w:divBdr>
    </w:div>
    <w:div w:id="526989083">
      <w:bodyDiv w:val="1"/>
      <w:marLeft w:val="0"/>
      <w:marRight w:val="0"/>
      <w:marTop w:val="0"/>
      <w:marBottom w:val="0"/>
      <w:divBdr>
        <w:top w:val="none" w:sz="0" w:space="0" w:color="auto"/>
        <w:left w:val="none" w:sz="0" w:space="0" w:color="auto"/>
        <w:bottom w:val="none" w:sz="0" w:space="0" w:color="auto"/>
        <w:right w:val="none" w:sz="0" w:space="0" w:color="auto"/>
      </w:divBdr>
    </w:div>
    <w:div w:id="750468838">
      <w:bodyDiv w:val="1"/>
      <w:marLeft w:val="0"/>
      <w:marRight w:val="0"/>
      <w:marTop w:val="0"/>
      <w:marBottom w:val="0"/>
      <w:divBdr>
        <w:top w:val="none" w:sz="0" w:space="0" w:color="auto"/>
        <w:left w:val="none" w:sz="0" w:space="0" w:color="auto"/>
        <w:bottom w:val="none" w:sz="0" w:space="0" w:color="auto"/>
        <w:right w:val="none" w:sz="0" w:space="0" w:color="auto"/>
      </w:divBdr>
    </w:div>
    <w:div w:id="790831004">
      <w:bodyDiv w:val="1"/>
      <w:marLeft w:val="0"/>
      <w:marRight w:val="0"/>
      <w:marTop w:val="0"/>
      <w:marBottom w:val="0"/>
      <w:divBdr>
        <w:top w:val="none" w:sz="0" w:space="0" w:color="auto"/>
        <w:left w:val="none" w:sz="0" w:space="0" w:color="auto"/>
        <w:bottom w:val="none" w:sz="0" w:space="0" w:color="auto"/>
        <w:right w:val="none" w:sz="0" w:space="0" w:color="auto"/>
      </w:divBdr>
    </w:div>
    <w:div w:id="826282043">
      <w:bodyDiv w:val="1"/>
      <w:marLeft w:val="0"/>
      <w:marRight w:val="0"/>
      <w:marTop w:val="0"/>
      <w:marBottom w:val="0"/>
      <w:divBdr>
        <w:top w:val="none" w:sz="0" w:space="0" w:color="auto"/>
        <w:left w:val="none" w:sz="0" w:space="0" w:color="auto"/>
        <w:bottom w:val="none" w:sz="0" w:space="0" w:color="auto"/>
        <w:right w:val="none" w:sz="0" w:space="0" w:color="auto"/>
      </w:divBdr>
    </w:div>
    <w:div w:id="1033841972">
      <w:bodyDiv w:val="1"/>
      <w:marLeft w:val="0"/>
      <w:marRight w:val="0"/>
      <w:marTop w:val="0"/>
      <w:marBottom w:val="0"/>
      <w:divBdr>
        <w:top w:val="none" w:sz="0" w:space="0" w:color="auto"/>
        <w:left w:val="none" w:sz="0" w:space="0" w:color="auto"/>
        <w:bottom w:val="none" w:sz="0" w:space="0" w:color="auto"/>
        <w:right w:val="none" w:sz="0" w:space="0" w:color="auto"/>
      </w:divBdr>
    </w:div>
    <w:div w:id="1084257376">
      <w:bodyDiv w:val="1"/>
      <w:marLeft w:val="0"/>
      <w:marRight w:val="0"/>
      <w:marTop w:val="0"/>
      <w:marBottom w:val="0"/>
      <w:divBdr>
        <w:top w:val="none" w:sz="0" w:space="0" w:color="auto"/>
        <w:left w:val="none" w:sz="0" w:space="0" w:color="auto"/>
        <w:bottom w:val="none" w:sz="0" w:space="0" w:color="auto"/>
        <w:right w:val="none" w:sz="0" w:space="0" w:color="auto"/>
      </w:divBdr>
      <w:divsChild>
        <w:div w:id="1767310557">
          <w:marLeft w:val="0"/>
          <w:marRight w:val="0"/>
          <w:marTop w:val="0"/>
          <w:marBottom w:val="300"/>
          <w:divBdr>
            <w:top w:val="none" w:sz="0" w:space="0" w:color="auto"/>
            <w:left w:val="none" w:sz="0" w:space="0" w:color="auto"/>
            <w:bottom w:val="none" w:sz="0" w:space="0" w:color="auto"/>
            <w:right w:val="none" w:sz="0" w:space="0" w:color="auto"/>
          </w:divBdr>
        </w:div>
        <w:div w:id="371999740">
          <w:marLeft w:val="0"/>
          <w:marRight w:val="0"/>
          <w:marTop w:val="0"/>
          <w:marBottom w:val="0"/>
          <w:divBdr>
            <w:top w:val="none" w:sz="0" w:space="0" w:color="auto"/>
            <w:left w:val="none" w:sz="0" w:space="0" w:color="auto"/>
            <w:bottom w:val="none" w:sz="0" w:space="0" w:color="auto"/>
            <w:right w:val="none" w:sz="0" w:space="0" w:color="auto"/>
          </w:divBdr>
        </w:div>
      </w:divsChild>
    </w:div>
    <w:div w:id="1101607653">
      <w:bodyDiv w:val="1"/>
      <w:marLeft w:val="0"/>
      <w:marRight w:val="0"/>
      <w:marTop w:val="0"/>
      <w:marBottom w:val="0"/>
      <w:divBdr>
        <w:top w:val="none" w:sz="0" w:space="0" w:color="auto"/>
        <w:left w:val="none" w:sz="0" w:space="0" w:color="auto"/>
        <w:bottom w:val="none" w:sz="0" w:space="0" w:color="auto"/>
        <w:right w:val="none" w:sz="0" w:space="0" w:color="auto"/>
      </w:divBdr>
      <w:divsChild>
        <w:div w:id="1734084039">
          <w:marLeft w:val="0"/>
          <w:marRight w:val="0"/>
          <w:marTop w:val="0"/>
          <w:marBottom w:val="0"/>
          <w:divBdr>
            <w:top w:val="none" w:sz="0" w:space="0" w:color="auto"/>
            <w:left w:val="none" w:sz="0" w:space="0" w:color="auto"/>
            <w:bottom w:val="none" w:sz="0" w:space="0" w:color="auto"/>
            <w:right w:val="none" w:sz="0" w:space="0" w:color="auto"/>
          </w:divBdr>
        </w:div>
        <w:div w:id="358550644">
          <w:marLeft w:val="0"/>
          <w:marRight w:val="0"/>
          <w:marTop w:val="0"/>
          <w:marBottom w:val="0"/>
          <w:divBdr>
            <w:top w:val="none" w:sz="0" w:space="0" w:color="auto"/>
            <w:left w:val="none" w:sz="0" w:space="0" w:color="auto"/>
            <w:bottom w:val="none" w:sz="0" w:space="0" w:color="auto"/>
            <w:right w:val="none" w:sz="0" w:space="0" w:color="auto"/>
          </w:divBdr>
          <w:divsChild>
            <w:div w:id="1903053906">
              <w:marLeft w:val="0"/>
              <w:marRight w:val="0"/>
              <w:marTop w:val="0"/>
              <w:marBottom w:val="180"/>
              <w:divBdr>
                <w:top w:val="none" w:sz="0" w:space="0" w:color="auto"/>
                <w:left w:val="none" w:sz="0" w:space="0" w:color="auto"/>
                <w:bottom w:val="none" w:sz="0" w:space="0" w:color="auto"/>
                <w:right w:val="none" w:sz="0" w:space="0" w:color="auto"/>
              </w:divBdr>
              <w:divsChild>
                <w:div w:id="649670292">
                  <w:marLeft w:val="0"/>
                  <w:marRight w:val="0"/>
                  <w:marTop w:val="0"/>
                  <w:marBottom w:val="0"/>
                  <w:divBdr>
                    <w:top w:val="none" w:sz="0" w:space="0" w:color="auto"/>
                    <w:left w:val="none" w:sz="0" w:space="0" w:color="auto"/>
                    <w:bottom w:val="none" w:sz="0" w:space="0" w:color="auto"/>
                    <w:right w:val="none" w:sz="0" w:space="0" w:color="auto"/>
                  </w:divBdr>
                  <w:divsChild>
                    <w:div w:id="1733694706">
                      <w:marLeft w:val="0"/>
                      <w:marRight w:val="0"/>
                      <w:marTop w:val="0"/>
                      <w:marBottom w:val="0"/>
                      <w:divBdr>
                        <w:top w:val="none" w:sz="0" w:space="0" w:color="auto"/>
                        <w:left w:val="none" w:sz="0" w:space="0" w:color="auto"/>
                        <w:bottom w:val="none" w:sz="0" w:space="0" w:color="auto"/>
                        <w:right w:val="none" w:sz="0" w:space="0" w:color="auto"/>
                      </w:divBdr>
                      <w:divsChild>
                        <w:div w:id="1053574992">
                          <w:marLeft w:val="0"/>
                          <w:marRight w:val="0"/>
                          <w:marTop w:val="0"/>
                          <w:marBottom w:val="360"/>
                          <w:divBdr>
                            <w:top w:val="none" w:sz="0" w:space="0" w:color="auto"/>
                            <w:left w:val="none" w:sz="0" w:space="0" w:color="auto"/>
                            <w:bottom w:val="single" w:sz="6" w:space="0" w:color="DEDCD2"/>
                            <w:right w:val="none" w:sz="0" w:space="0" w:color="auto"/>
                          </w:divBdr>
                          <w:divsChild>
                            <w:div w:id="103901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6867674">
      <w:bodyDiv w:val="1"/>
      <w:marLeft w:val="0"/>
      <w:marRight w:val="0"/>
      <w:marTop w:val="0"/>
      <w:marBottom w:val="0"/>
      <w:divBdr>
        <w:top w:val="none" w:sz="0" w:space="0" w:color="auto"/>
        <w:left w:val="none" w:sz="0" w:space="0" w:color="auto"/>
        <w:bottom w:val="none" w:sz="0" w:space="0" w:color="auto"/>
        <w:right w:val="none" w:sz="0" w:space="0" w:color="auto"/>
      </w:divBdr>
      <w:divsChild>
        <w:div w:id="1026178832">
          <w:marLeft w:val="0"/>
          <w:marRight w:val="0"/>
          <w:marTop w:val="0"/>
          <w:marBottom w:val="0"/>
          <w:divBdr>
            <w:top w:val="none" w:sz="0" w:space="0" w:color="auto"/>
            <w:left w:val="none" w:sz="0" w:space="0" w:color="auto"/>
            <w:bottom w:val="none" w:sz="0" w:space="0" w:color="auto"/>
            <w:right w:val="none" w:sz="0" w:space="0" w:color="auto"/>
          </w:divBdr>
        </w:div>
        <w:div w:id="1585186926">
          <w:marLeft w:val="0"/>
          <w:marRight w:val="0"/>
          <w:marTop w:val="0"/>
          <w:marBottom w:val="0"/>
          <w:divBdr>
            <w:top w:val="none" w:sz="0" w:space="0" w:color="auto"/>
            <w:left w:val="none" w:sz="0" w:space="0" w:color="auto"/>
            <w:bottom w:val="none" w:sz="0" w:space="0" w:color="auto"/>
            <w:right w:val="none" w:sz="0" w:space="0" w:color="auto"/>
          </w:divBdr>
        </w:div>
        <w:div w:id="1756902862">
          <w:marLeft w:val="0"/>
          <w:marRight w:val="0"/>
          <w:marTop w:val="0"/>
          <w:marBottom w:val="0"/>
          <w:divBdr>
            <w:top w:val="none" w:sz="0" w:space="0" w:color="auto"/>
            <w:left w:val="none" w:sz="0" w:space="0" w:color="auto"/>
            <w:bottom w:val="none" w:sz="0" w:space="0" w:color="auto"/>
            <w:right w:val="none" w:sz="0" w:space="0" w:color="auto"/>
          </w:divBdr>
        </w:div>
        <w:div w:id="1063716459">
          <w:marLeft w:val="0"/>
          <w:marRight w:val="0"/>
          <w:marTop w:val="0"/>
          <w:marBottom w:val="0"/>
          <w:divBdr>
            <w:top w:val="none" w:sz="0" w:space="0" w:color="auto"/>
            <w:left w:val="none" w:sz="0" w:space="0" w:color="auto"/>
            <w:bottom w:val="none" w:sz="0" w:space="0" w:color="auto"/>
            <w:right w:val="none" w:sz="0" w:space="0" w:color="auto"/>
          </w:divBdr>
        </w:div>
        <w:div w:id="804741155">
          <w:marLeft w:val="0"/>
          <w:marRight w:val="0"/>
          <w:marTop w:val="0"/>
          <w:marBottom w:val="0"/>
          <w:divBdr>
            <w:top w:val="none" w:sz="0" w:space="0" w:color="auto"/>
            <w:left w:val="none" w:sz="0" w:space="0" w:color="auto"/>
            <w:bottom w:val="none" w:sz="0" w:space="0" w:color="auto"/>
            <w:right w:val="none" w:sz="0" w:space="0" w:color="auto"/>
          </w:divBdr>
        </w:div>
      </w:divsChild>
    </w:div>
    <w:div w:id="1191188719">
      <w:bodyDiv w:val="1"/>
      <w:marLeft w:val="0"/>
      <w:marRight w:val="0"/>
      <w:marTop w:val="0"/>
      <w:marBottom w:val="0"/>
      <w:divBdr>
        <w:top w:val="none" w:sz="0" w:space="0" w:color="auto"/>
        <w:left w:val="none" w:sz="0" w:space="0" w:color="auto"/>
        <w:bottom w:val="none" w:sz="0" w:space="0" w:color="auto"/>
        <w:right w:val="none" w:sz="0" w:space="0" w:color="auto"/>
      </w:divBdr>
    </w:div>
    <w:div w:id="1198739881">
      <w:bodyDiv w:val="1"/>
      <w:marLeft w:val="0"/>
      <w:marRight w:val="0"/>
      <w:marTop w:val="0"/>
      <w:marBottom w:val="0"/>
      <w:divBdr>
        <w:top w:val="none" w:sz="0" w:space="0" w:color="auto"/>
        <w:left w:val="none" w:sz="0" w:space="0" w:color="auto"/>
        <w:bottom w:val="none" w:sz="0" w:space="0" w:color="auto"/>
        <w:right w:val="none" w:sz="0" w:space="0" w:color="auto"/>
      </w:divBdr>
    </w:div>
    <w:div w:id="1203207726">
      <w:bodyDiv w:val="1"/>
      <w:marLeft w:val="0"/>
      <w:marRight w:val="0"/>
      <w:marTop w:val="0"/>
      <w:marBottom w:val="0"/>
      <w:divBdr>
        <w:top w:val="none" w:sz="0" w:space="0" w:color="auto"/>
        <w:left w:val="none" w:sz="0" w:space="0" w:color="auto"/>
        <w:bottom w:val="none" w:sz="0" w:space="0" w:color="auto"/>
        <w:right w:val="none" w:sz="0" w:space="0" w:color="auto"/>
      </w:divBdr>
    </w:div>
    <w:div w:id="1227650086">
      <w:bodyDiv w:val="1"/>
      <w:marLeft w:val="0"/>
      <w:marRight w:val="0"/>
      <w:marTop w:val="0"/>
      <w:marBottom w:val="0"/>
      <w:divBdr>
        <w:top w:val="none" w:sz="0" w:space="0" w:color="auto"/>
        <w:left w:val="none" w:sz="0" w:space="0" w:color="auto"/>
        <w:bottom w:val="none" w:sz="0" w:space="0" w:color="auto"/>
        <w:right w:val="none" w:sz="0" w:space="0" w:color="auto"/>
      </w:divBdr>
    </w:div>
    <w:div w:id="1275941676">
      <w:bodyDiv w:val="1"/>
      <w:marLeft w:val="0"/>
      <w:marRight w:val="0"/>
      <w:marTop w:val="0"/>
      <w:marBottom w:val="0"/>
      <w:divBdr>
        <w:top w:val="none" w:sz="0" w:space="0" w:color="auto"/>
        <w:left w:val="none" w:sz="0" w:space="0" w:color="auto"/>
        <w:bottom w:val="none" w:sz="0" w:space="0" w:color="auto"/>
        <w:right w:val="none" w:sz="0" w:space="0" w:color="auto"/>
      </w:divBdr>
      <w:divsChild>
        <w:div w:id="2044284531">
          <w:marLeft w:val="0"/>
          <w:marRight w:val="0"/>
          <w:marTop w:val="0"/>
          <w:marBottom w:val="0"/>
          <w:divBdr>
            <w:top w:val="none" w:sz="0" w:space="0" w:color="auto"/>
            <w:left w:val="none" w:sz="0" w:space="0" w:color="auto"/>
            <w:bottom w:val="none" w:sz="0" w:space="0" w:color="auto"/>
            <w:right w:val="none" w:sz="0" w:space="0" w:color="auto"/>
          </w:divBdr>
        </w:div>
        <w:div w:id="1808820186">
          <w:marLeft w:val="0"/>
          <w:marRight w:val="0"/>
          <w:marTop w:val="0"/>
          <w:marBottom w:val="0"/>
          <w:divBdr>
            <w:top w:val="none" w:sz="0" w:space="0" w:color="auto"/>
            <w:left w:val="none" w:sz="0" w:space="0" w:color="auto"/>
            <w:bottom w:val="none" w:sz="0" w:space="0" w:color="auto"/>
            <w:right w:val="none" w:sz="0" w:space="0" w:color="auto"/>
          </w:divBdr>
          <w:divsChild>
            <w:div w:id="1564220404">
              <w:marLeft w:val="0"/>
              <w:marRight w:val="0"/>
              <w:marTop w:val="0"/>
              <w:marBottom w:val="180"/>
              <w:divBdr>
                <w:top w:val="none" w:sz="0" w:space="0" w:color="auto"/>
                <w:left w:val="none" w:sz="0" w:space="0" w:color="auto"/>
                <w:bottom w:val="none" w:sz="0" w:space="0" w:color="auto"/>
                <w:right w:val="none" w:sz="0" w:space="0" w:color="auto"/>
              </w:divBdr>
              <w:divsChild>
                <w:div w:id="618411404">
                  <w:marLeft w:val="0"/>
                  <w:marRight w:val="0"/>
                  <w:marTop w:val="0"/>
                  <w:marBottom w:val="0"/>
                  <w:divBdr>
                    <w:top w:val="none" w:sz="0" w:space="0" w:color="auto"/>
                    <w:left w:val="none" w:sz="0" w:space="0" w:color="auto"/>
                    <w:bottom w:val="none" w:sz="0" w:space="0" w:color="auto"/>
                    <w:right w:val="none" w:sz="0" w:space="0" w:color="auto"/>
                  </w:divBdr>
                  <w:divsChild>
                    <w:div w:id="1692413215">
                      <w:marLeft w:val="0"/>
                      <w:marRight w:val="0"/>
                      <w:marTop w:val="0"/>
                      <w:marBottom w:val="0"/>
                      <w:divBdr>
                        <w:top w:val="none" w:sz="0" w:space="0" w:color="auto"/>
                        <w:left w:val="none" w:sz="0" w:space="0" w:color="auto"/>
                        <w:bottom w:val="none" w:sz="0" w:space="0" w:color="auto"/>
                        <w:right w:val="none" w:sz="0" w:space="0" w:color="auto"/>
                      </w:divBdr>
                      <w:divsChild>
                        <w:div w:id="1697998701">
                          <w:marLeft w:val="0"/>
                          <w:marRight w:val="0"/>
                          <w:marTop w:val="0"/>
                          <w:marBottom w:val="360"/>
                          <w:divBdr>
                            <w:top w:val="none" w:sz="0" w:space="0" w:color="auto"/>
                            <w:left w:val="none" w:sz="0" w:space="0" w:color="auto"/>
                            <w:bottom w:val="single" w:sz="6" w:space="0" w:color="DEDCD2"/>
                            <w:right w:val="none" w:sz="0" w:space="0" w:color="auto"/>
                          </w:divBdr>
                          <w:divsChild>
                            <w:div w:id="88094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299971">
      <w:bodyDiv w:val="1"/>
      <w:marLeft w:val="0"/>
      <w:marRight w:val="0"/>
      <w:marTop w:val="0"/>
      <w:marBottom w:val="0"/>
      <w:divBdr>
        <w:top w:val="none" w:sz="0" w:space="0" w:color="auto"/>
        <w:left w:val="none" w:sz="0" w:space="0" w:color="auto"/>
        <w:bottom w:val="none" w:sz="0" w:space="0" w:color="auto"/>
        <w:right w:val="none" w:sz="0" w:space="0" w:color="auto"/>
      </w:divBdr>
    </w:div>
    <w:div w:id="1394507742">
      <w:bodyDiv w:val="1"/>
      <w:marLeft w:val="0"/>
      <w:marRight w:val="0"/>
      <w:marTop w:val="0"/>
      <w:marBottom w:val="0"/>
      <w:divBdr>
        <w:top w:val="none" w:sz="0" w:space="0" w:color="auto"/>
        <w:left w:val="none" w:sz="0" w:space="0" w:color="auto"/>
        <w:bottom w:val="none" w:sz="0" w:space="0" w:color="auto"/>
        <w:right w:val="none" w:sz="0" w:space="0" w:color="auto"/>
      </w:divBdr>
    </w:div>
    <w:div w:id="1455639546">
      <w:bodyDiv w:val="1"/>
      <w:marLeft w:val="0"/>
      <w:marRight w:val="0"/>
      <w:marTop w:val="0"/>
      <w:marBottom w:val="0"/>
      <w:divBdr>
        <w:top w:val="none" w:sz="0" w:space="0" w:color="auto"/>
        <w:left w:val="none" w:sz="0" w:space="0" w:color="auto"/>
        <w:bottom w:val="none" w:sz="0" w:space="0" w:color="auto"/>
        <w:right w:val="none" w:sz="0" w:space="0" w:color="auto"/>
      </w:divBdr>
    </w:div>
    <w:div w:id="1465002353">
      <w:bodyDiv w:val="1"/>
      <w:marLeft w:val="0"/>
      <w:marRight w:val="0"/>
      <w:marTop w:val="0"/>
      <w:marBottom w:val="0"/>
      <w:divBdr>
        <w:top w:val="none" w:sz="0" w:space="0" w:color="auto"/>
        <w:left w:val="none" w:sz="0" w:space="0" w:color="auto"/>
        <w:bottom w:val="none" w:sz="0" w:space="0" w:color="auto"/>
        <w:right w:val="none" w:sz="0" w:space="0" w:color="auto"/>
      </w:divBdr>
      <w:divsChild>
        <w:div w:id="38169542">
          <w:marLeft w:val="0"/>
          <w:marRight w:val="0"/>
          <w:marTop w:val="0"/>
          <w:marBottom w:val="300"/>
          <w:divBdr>
            <w:top w:val="none" w:sz="0" w:space="0" w:color="auto"/>
            <w:left w:val="none" w:sz="0" w:space="0" w:color="auto"/>
            <w:bottom w:val="none" w:sz="0" w:space="0" w:color="auto"/>
            <w:right w:val="none" w:sz="0" w:space="0" w:color="auto"/>
          </w:divBdr>
        </w:div>
        <w:div w:id="934290894">
          <w:marLeft w:val="0"/>
          <w:marRight w:val="0"/>
          <w:marTop w:val="0"/>
          <w:marBottom w:val="0"/>
          <w:divBdr>
            <w:top w:val="none" w:sz="0" w:space="0" w:color="auto"/>
            <w:left w:val="none" w:sz="0" w:space="0" w:color="auto"/>
            <w:bottom w:val="none" w:sz="0" w:space="0" w:color="auto"/>
            <w:right w:val="none" w:sz="0" w:space="0" w:color="auto"/>
          </w:divBdr>
        </w:div>
      </w:divsChild>
    </w:div>
    <w:div w:id="1535268561">
      <w:bodyDiv w:val="1"/>
      <w:marLeft w:val="0"/>
      <w:marRight w:val="0"/>
      <w:marTop w:val="0"/>
      <w:marBottom w:val="0"/>
      <w:divBdr>
        <w:top w:val="none" w:sz="0" w:space="0" w:color="auto"/>
        <w:left w:val="none" w:sz="0" w:space="0" w:color="auto"/>
        <w:bottom w:val="none" w:sz="0" w:space="0" w:color="auto"/>
        <w:right w:val="none" w:sz="0" w:space="0" w:color="auto"/>
      </w:divBdr>
    </w:div>
    <w:div w:id="1626739266">
      <w:bodyDiv w:val="1"/>
      <w:marLeft w:val="0"/>
      <w:marRight w:val="0"/>
      <w:marTop w:val="0"/>
      <w:marBottom w:val="0"/>
      <w:divBdr>
        <w:top w:val="none" w:sz="0" w:space="0" w:color="auto"/>
        <w:left w:val="none" w:sz="0" w:space="0" w:color="auto"/>
        <w:bottom w:val="none" w:sz="0" w:space="0" w:color="auto"/>
        <w:right w:val="none" w:sz="0" w:space="0" w:color="auto"/>
      </w:divBdr>
    </w:div>
    <w:div w:id="1639991394">
      <w:bodyDiv w:val="1"/>
      <w:marLeft w:val="0"/>
      <w:marRight w:val="0"/>
      <w:marTop w:val="0"/>
      <w:marBottom w:val="0"/>
      <w:divBdr>
        <w:top w:val="none" w:sz="0" w:space="0" w:color="auto"/>
        <w:left w:val="none" w:sz="0" w:space="0" w:color="auto"/>
        <w:bottom w:val="none" w:sz="0" w:space="0" w:color="auto"/>
        <w:right w:val="none" w:sz="0" w:space="0" w:color="auto"/>
      </w:divBdr>
    </w:div>
    <w:div w:id="1668247690">
      <w:bodyDiv w:val="1"/>
      <w:marLeft w:val="0"/>
      <w:marRight w:val="0"/>
      <w:marTop w:val="0"/>
      <w:marBottom w:val="0"/>
      <w:divBdr>
        <w:top w:val="none" w:sz="0" w:space="0" w:color="auto"/>
        <w:left w:val="none" w:sz="0" w:space="0" w:color="auto"/>
        <w:bottom w:val="none" w:sz="0" w:space="0" w:color="auto"/>
        <w:right w:val="none" w:sz="0" w:space="0" w:color="auto"/>
      </w:divBdr>
      <w:divsChild>
        <w:div w:id="1796830495">
          <w:marLeft w:val="0"/>
          <w:marRight w:val="0"/>
          <w:marTop w:val="0"/>
          <w:marBottom w:val="0"/>
          <w:divBdr>
            <w:top w:val="none" w:sz="0" w:space="0" w:color="auto"/>
            <w:left w:val="none" w:sz="0" w:space="0" w:color="auto"/>
            <w:bottom w:val="none" w:sz="0" w:space="0" w:color="auto"/>
            <w:right w:val="none" w:sz="0" w:space="0" w:color="auto"/>
          </w:divBdr>
        </w:div>
        <w:div w:id="1856260267">
          <w:marLeft w:val="0"/>
          <w:marRight w:val="0"/>
          <w:marTop w:val="0"/>
          <w:marBottom w:val="0"/>
          <w:divBdr>
            <w:top w:val="none" w:sz="0" w:space="0" w:color="auto"/>
            <w:left w:val="none" w:sz="0" w:space="0" w:color="auto"/>
            <w:bottom w:val="none" w:sz="0" w:space="0" w:color="auto"/>
            <w:right w:val="none" w:sz="0" w:space="0" w:color="auto"/>
          </w:divBdr>
          <w:divsChild>
            <w:div w:id="1036155709">
              <w:marLeft w:val="0"/>
              <w:marRight w:val="0"/>
              <w:marTop w:val="0"/>
              <w:marBottom w:val="180"/>
              <w:divBdr>
                <w:top w:val="none" w:sz="0" w:space="0" w:color="auto"/>
                <w:left w:val="none" w:sz="0" w:space="0" w:color="auto"/>
                <w:bottom w:val="none" w:sz="0" w:space="0" w:color="auto"/>
                <w:right w:val="none" w:sz="0" w:space="0" w:color="auto"/>
              </w:divBdr>
              <w:divsChild>
                <w:div w:id="242496117">
                  <w:marLeft w:val="0"/>
                  <w:marRight w:val="0"/>
                  <w:marTop w:val="0"/>
                  <w:marBottom w:val="0"/>
                  <w:divBdr>
                    <w:top w:val="none" w:sz="0" w:space="0" w:color="auto"/>
                    <w:left w:val="none" w:sz="0" w:space="0" w:color="auto"/>
                    <w:bottom w:val="none" w:sz="0" w:space="0" w:color="auto"/>
                    <w:right w:val="none" w:sz="0" w:space="0" w:color="auto"/>
                  </w:divBdr>
                  <w:divsChild>
                    <w:div w:id="1323046864">
                      <w:marLeft w:val="0"/>
                      <w:marRight w:val="0"/>
                      <w:marTop w:val="0"/>
                      <w:marBottom w:val="0"/>
                      <w:divBdr>
                        <w:top w:val="none" w:sz="0" w:space="0" w:color="auto"/>
                        <w:left w:val="none" w:sz="0" w:space="0" w:color="auto"/>
                        <w:bottom w:val="none" w:sz="0" w:space="0" w:color="auto"/>
                        <w:right w:val="none" w:sz="0" w:space="0" w:color="auto"/>
                      </w:divBdr>
                      <w:divsChild>
                        <w:div w:id="1011835296">
                          <w:marLeft w:val="0"/>
                          <w:marRight w:val="0"/>
                          <w:marTop w:val="0"/>
                          <w:marBottom w:val="360"/>
                          <w:divBdr>
                            <w:top w:val="none" w:sz="0" w:space="0" w:color="auto"/>
                            <w:left w:val="none" w:sz="0" w:space="0" w:color="auto"/>
                            <w:bottom w:val="single" w:sz="6" w:space="0" w:color="DEDCD2"/>
                            <w:right w:val="none" w:sz="0" w:space="0" w:color="auto"/>
                          </w:divBdr>
                          <w:divsChild>
                            <w:div w:id="162411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857767">
      <w:bodyDiv w:val="1"/>
      <w:marLeft w:val="0"/>
      <w:marRight w:val="0"/>
      <w:marTop w:val="0"/>
      <w:marBottom w:val="0"/>
      <w:divBdr>
        <w:top w:val="none" w:sz="0" w:space="0" w:color="auto"/>
        <w:left w:val="none" w:sz="0" w:space="0" w:color="auto"/>
        <w:bottom w:val="none" w:sz="0" w:space="0" w:color="auto"/>
        <w:right w:val="none" w:sz="0" w:space="0" w:color="auto"/>
      </w:divBdr>
    </w:div>
    <w:div w:id="1804497570">
      <w:bodyDiv w:val="1"/>
      <w:marLeft w:val="0"/>
      <w:marRight w:val="0"/>
      <w:marTop w:val="0"/>
      <w:marBottom w:val="0"/>
      <w:divBdr>
        <w:top w:val="none" w:sz="0" w:space="0" w:color="auto"/>
        <w:left w:val="none" w:sz="0" w:space="0" w:color="auto"/>
        <w:bottom w:val="none" w:sz="0" w:space="0" w:color="auto"/>
        <w:right w:val="none" w:sz="0" w:space="0" w:color="auto"/>
      </w:divBdr>
    </w:div>
    <w:div w:id="1873691280">
      <w:bodyDiv w:val="1"/>
      <w:marLeft w:val="0"/>
      <w:marRight w:val="0"/>
      <w:marTop w:val="0"/>
      <w:marBottom w:val="0"/>
      <w:divBdr>
        <w:top w:val="none" w:sz="0" w:space="0" w:color="auto"/>
        <w:left w:val="none" w:sz="0" w:space="0" w:color="auto"/>
        <w:bottom w:val="none" w:sz="0" w:space="0" w:color="auto"/>
        <w:right w:val="none" w:sz="0" w:space="0" w:color="auto"/>
      </w:divBdr>
    </w:div>
    <w:div w:id="1952663498">
      <w:bodyDiv w:val="1"/>
      <w:marLeft w:val="0"/>
      <w:marRight w:val="0"/>
      <w:marTop w:val="0"/>
      <w:marBottom w:val="0"/>
      <w:divBdr>
        <w:top w:val="none" w:sz="0" w:space="0" w:color="auto"/>
        <w:left w:val="none" w:sz="0" w:space="0" w:color="auto"/>
        <w:bottom w:val="none" w:sz="0" w:space="0" w:color="auto"/>
        <w:right w:val="none" w:sz="0" w:space="0" w:color="auto"/>
      </w:divBdr>
      <w:divsChild>
        <w:div w:id="1597010601">
          <w:marLeft w:val="0"/>
          <w:marRight w:val="0"/>
          <w:marTop w:val="0"/>
          <w:marBottom w:val="300"/>
          <w:divBdr>
            <w:top w:val="none" w:sz="0" w:space="0" w:color="auto"/>
            <w:left w:val="none" w:sz="0" w:space="0" w:color="auto"/>
            <w:bottom w:val="none" w:sz="0" w:space="0" w:color="auto"/>
            <w:right w:val="none" w:sz="0" w:space="0" w:color="auto"/>
          </w:divBdr>
        </w:div>
        <w:div w:id="1960605964">
          <w:marLeft w:val="0"/>
          <w:marRight w:val="0"/>
          <w:marTop w:val="0"/>
          <w:marBottom w:val="0"/>
          <w:divBdr>
            <w:top w:val="none" w:sz="0" w:space="0" w:color="auto"/>
            <w:left w:val="none" w:sz="0" w:space="0" w:color="auto"/>
            <w:bottom w:val="none" w:sz="0" w:space="0" w:color="auto"/>
            <w:right w:val="none" w:sz="0" w:space="0" w:color="auto"/>
          </w:divBdr>
        </w:div>
      </w:divsChild>
    </w:div>
    <w:div w:id="1974405908">
      <w:bodyDiv w:val="1"/>
      <w:marLeft w:val="0"/>
      <w:marRight w:val="0"/>
      <w:marTop w:val="0"/>
      <w:marBottom w:val="0"/>
      <w:divBdr>
        <w:top w:val="none" w:sz="0" w:space="0" w:color="auto"/>
        <w:left w:val="none" w:sz="0" w:space="0" w:color="auto"/>
        <w:bottom w:val="none" w:sz="0" w:space="0" w:color="auto"/>
        <w:right w:val="none" w:sz="0" w:space="0" w:color="auto"/>
      </w:divBdr>
    </w:div>
    <w:div w:id="1976133628">
      <w:bodyDiv w:val="1"/>
      <w:marLeft w:val="0"/>
      <w:marRight w:val="0"/>
      <w:marTop w:val="0"/>
      <w:marBottom w:val="0"/>
      <w:divBdr>
        <w:top w:val="none" w:sz="0" w:space="0" w:color="auto"/>
        <w:left w:val="none" w:sz="0" w:space="0" w:color="auto"/>
        <w:bottom w:val="none" w:sz="0" w:space="0" w:color="auto"/>
        <w:right w:val="none" w:sz="0" w:space="0" w:color="auto"/>
      </w:divBdr>
    </w:div>
    <w:div w:id="2034722947">
      <w:bodyDiv w:val="1"/>
      <w:marLeft w:val="0"/>
      <w:marRight w:val="0"/>
      <w:marTop w:val="0"/>
      <w:marBottom w:val="0"/>
      <w:divBdr>
        <w:top w:val="none" w:sz="0" w:space="0" w:color="auto"/>
        <w:left w:val="none" w:sz="0" w:space="0" w:color="auto"/>
        <w:bottom w:val="none" w:sz="0" w:space="0" w:color="auto"/>
        <w:right w:val="none" w:sz="0" w:space="0" w:color="auto"/>
      </w:divBdr>
    </w:div>
    <w:div w:id="2100173219">
      <w:bodyDiv w:val="1"/>
      <w:marLeft w:val="0"/>
      <w:marRight w:val="0"/>
      <w:marTop w:val="0"/>
      <w:marBottom w:val="0"/>
      <w:divBdr>
        <w:top w:val="none" w:sz="0" w:space="0" w:color="auto"/>
        <w:left w:val="none" w:sz="0" w:space="0" w:color="auto"/>
        <w:bottom w:val="none" w:sz="0" w:space="0" w:color="auto"/>
        <w:right w:val="none" w:sz="0" w:space="0" w:color="auto"/>
      </w:divBdr>
      <w:divsChild>
        <w:div w:id="445782023">
          <w:marLeft w:val="0"/>
          <w:marRight w:val="0"/>
          <w:marTop w:val="0"/>
          <w:marBottom w:val="300"/>
          <w:divBdr>
            <w:top w:val="none" w:sz="0" w:space="0" w:color="auto"/>
            <w:left w:val="none" w:sz="0" w:space="0" w:color="auto"/>
            <w:bottom w:val="none" w:sz="0" w:space="0" w:color="auto"/>
            <w:right w:val="none" w:sz="0" w:space="0" w:color="auto"/>
          </w:divBdr>
        </w:div>
        <w:div w:id="1153982711">
          <w:marLeft w:val="0"/>
          <w:marRight w:val="0"/>
          <w:marTop w:val="0"/>
          <w:marBottom w:val="0"/>
          <w:divBdr>
            <w:top w:val="none" w:sz="0" w:space="0" w:color="auto"/>
            <w:left w:val="none" w:sz="0" w:space="0" w:color="auto"/>
            <w:bottom w:val="none" w:sz="0" w:space="0" w:color="auto"/>
            <w:right w:val="none" w:sz="0" w:space="0" w:color="auto"/>
          </w:divBdr>
        </w:div>
      </w:divsChild>
    </w:div>
    <w:div w:id="2102136454">
      <w:bodyDiv w:val="1"/>
      <w:marLeft w:val="0"/>
      <w:marRight w:val="0"/>
      <w:marTop w:val="0"/>
      <w:marBottom w:val="0"/>
      <w:divBdr>
        <w:top w:val="none" w:sz="0" w:space="0" w:color="auto"/>
        <w:left w:val="none" w:sz="0" w:space="0" w:color="auto"/>
        <w:bottom w:val="none" w:sz="0" w:space="0" w:color="auto"/>
        <w:right w:val="none" w:sz="0" w:space="0" w:color="auto"/>
      </w:divBdr>
      <w:divsChild>
        <w:div w:id="1575166189">
          <w:marLeft w:val="0"/>
          <w:marRight w:val="0"/>
          <w:marTop w:val="0"/>
          <w:marBottom w:val="300"/>
          <w:divBdr>
            <w:top w:val="none" w:sz="0" w:space="0" w:color="auto"/>
            <w:left w:val="none" w:sz="0" w:space="0" w:color="auto"/>
            <w:bottom w:val="none" w:sz="0" w:space="0" w:color="auto"/>
            <w:right w:val="none" w:sz="0" w:space="0" w:color="auto"/>
          </w:divBdr>
        </w:div>
        <w:div w:id="681707450">
          <w:marLeft w:val="0"/>
          <w:marRight w:val="0"/>
          <w:marTop w:val="0"/>
          <w:marBottom w:val="0"/>
          <w:divBdr>
            <w:top w:val="none" w:sz="0" w:space="0" w:color="auto"/>
            <w:left w:val="none" w:sz="0" w:space="0" w:color="auto"/>
            <w:bottom w:val="none" w:sz="0" w:space="0" w:color="auto"/>
            <w:right w:val="none" w:sz="0" w:space="0" w:color="auto"/>
          </w:divBdr>
        </w:div>
      </w:divsChild>
    </w:div>
    <w:div w:id="213378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aa.ac.uk/quality-code/qualifications-framework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bristol.ac.uk/academic-quality/assessment/annex/glossary.html" TargetMode="External"/><Relationship Id="rId17" Type="http://schemas.openxmlformats.org/officeDocument/2006/relationships/hyperlink" Target="http://www.bristol.ac.uk/prospectus/undergraduat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qaa.ac.uk/docs/qaa/quality-code/qualifications-frameworks.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ristol.ac.uk/academic-quality/facultyadvice/policy/"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qaa.ac.uk/quality-code/qualifications-frameworks"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qaa.ac.uk/quality-code/subject-benchmark-statements"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www.bristol.ac.uk/academic-quality/approve/approvalguidance/faqs/levels.html/" TargetMode="External"/><Relationship Id="rId2" Type="http://schemas.openxmlformats.org/officeDocument/2006/relationships/hyperlink" Target="http://www.bristol.ac.uk/academic-quality/assessment/codeonline.html" TargetMode="External"/><Relationship Id="rId1" Type="http://schemas.openxmlformats.org/officeDocument/2006/relationships/hyperlink" Target="http://www.qaa.ac.uk/assuring-standards-and-quality/the-quality-code/characteristics-statements" TargetMode="External"/><Relationship Id="rId4" Type="http://schemas.openxmlformats.org/officeDocument/2006/relationships/hyperlink" Target="http://www.bristol.ac.uk/academic-quality/assessment/regulations-and-code-of-practice-for-taught-programmes/programme-desig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0fb5543a-b6ae-4e0c-8c32-6d8c7fa39337">
      <UserInfo>
        <DisplayName>Mark Ellingsen</DisplayName>
        <AccountId>344</AccountId>
        <AccountType/>
      </UserInfo>
      <UserInfo>
        <DisplayName>David Rawlins</DisplayName>
        <AccountId>345</AccountId>
        <AccountType/>
      </UserInfo>
      <UserInfo>
        <DisplayName>Martin Baker</DisplayName>
        <AccountId>259</AccountId>
        <AccountType/>
      </UserInfo>
    </SharedWithUsers>
    <TaxCatchAll xmlns="edb9d0e4-5370-4cfb-9e4e-bdf6de379f60" xsi:nil="true"/>
    <lcf76f155ced4ddcb4097134ff3c332f xmlns="5d00fde7-2b3f-4eab-9c8f-5b4e494893a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04C2CFADE1745449C565AC59AAAC33F" ma:contentTypeVersion="31" ma:contentTypeDescription="Create a new document." ma:contentTypeScope="" ma:versionID="4bdc6c4e1dc9f29c75618f6d44f24da6">
  <xsd:schema xmlns:xsd="http://www.w3.org/2001/XMLSchema" xmlns:xs="http://www.w3.org/2001/XMLSchema" xmlns:p="http://schemas.microsoft.com/office/2006/metadata/properties" xmlns:ns2="5d00fde7-2b3f-4eab-9c8f-5b4e494893a6" xmlns:ns3="0fb5543a-b6ae-4e0c-8c32-6d8c7fa39337" xmlns:ns4="edb9d0e4-5370-4cfb-9e4e-bdf6de379f60" targetNamespace="http://schemas.microsoft.com/office/2006/metadata/properties" ma:root="true" ma:fieldsID="f0cb2085c16675bbd113a80a0872fe7c" ns2:_="" ns3:_="" ns4:_="">
    <xsd:import namespace="5d00fde7-2b3f-4eab-9c8f-5b4e494893a6"/>
    <xsd:import namespace="0fb5543a-b6ae-4e0c-8c32-6d8c7fa39337"/>
    <xsd:import namespace="edb9d0e4-5370-4cfb-9e4e-bdf6de379f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00fde7-2b3f-4eab-9c8f-5b4e494893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b5543a-b6ae-4e0c-8c32-6d8c7fa393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6ccd24b-40c7-493b-b706-ef2af15d8c9f}" ma:internalName="TaxCatchAll" ma:showField="CatchAllData" ma:web="0fb5543a-b6ae-4e0c-8c32-6d8c7fa393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BF63F8-B77B-4F88-8EC9-C7537E572A40}">
  <ds:schemaRefs>
    <ds:schemaRef ds:uri="http://schemas.openxmlformats.org/officeDocument/2006/bibliography"/>
  </ds:schemaRefs>
</ds:datastoreItem>
</file>

<file path=customXml/itemProps2.xml><?xml version="1.0" encoding="utf-8"?>
<ds:datastoreItem xmlns:ds="http://schemas.openxmlformats.org/officeDocument/2006/customXml" ds:itemID="{0AB448DB-0737-45D7-92B9-6A77252C4D14}">
  <ds:schemaRefs>
    <ds:schemaRef ds:uri="http://schemas.microsoft.com/office/2006/metadata/properties"/>
    <ds:schemaRef ds:uri="http://schemas.microsoft.com/office/infopath/2007/PartnerControls"/>
    <ds:schemaRef ds:uri="0fb5543a-b6ae-4e0c-8c32-6d8c7fa39337"/>
    <ds:schemaRef ds:uri="edb9d0e4-5370-4cfb-9e4e-bdf6de379f60"/>
    <ds:schemaRef ds:uri="5d00fde7-2b3f-4eab-9c8f-5b4e494893a6"/>
  </ds:schemaRefs>
</ds:datastoreItem>
</file>

<file path=customXml/itemProps3.xml><?xml version="1.0" encoding="utf-8"?>
<ds:datastoreItem xmlns:ds="http://schemas.openxmlformats.org/officeDocument/2006/customXml" ds:itemID="{B5939DA2-56F2-41AA-9271-53AA4C9C6F0E}">
  <ds:schemaRefs>
    <ds:schemaRef ds:uri="http://schemas.microsoft.com/sharepoint/v3/contenttype/forms"/>
  </ds:schemaRefs>
</ds:datastoreItem>
</file>

<file path=customXml/itemProps4.xml><?xml version="1.0" encoding="utf-8"?>
<ds:datastoreItem xmlns:ds="http://schemas.openxmlformats.org/officeDocument/2006/customXml" ds:itemID="{0A890937-68D4-4A50-9AB4-9834A46C6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00fde7-2b3f-4eab-9c8f-5b4e494893a6"/>
    <ds:schemaRef ds:uri="0fb5543a-b6ae-4e0c-8c32-6d8c7fa39337"/>
    <ds:schemaRef ds:uri="edb9d0e4-5370-4cfb-9e4e-bdf6de379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1655</Words>
  <Characters>9434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Saunders</dc:creator>
  <cp:keywords/>
  <dc:description/>
  <cp:lastModifiedBy>Jo Strong</cp:lastModifiedBy>
  <cp:revision>61</cp:revision>
  <cp:lastPrinted>2018-10-17T13:55:00Z</cp:lastPrinted>
  <dcterms:created xsi:type="dcterms:W3CDTF">2025-09-08T08:26:00Z</dcterms:created>
  <dcterms:modified xsi:type="dcterms:W3CDTF">2025-09-08T10:35:00Z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0x010100004C2CFADE1745449C565AC59AAAC33F</vt:lpwstr>
  </property>
  <property fmtid="{D5CDD505-2E9C-101B-9397-08002B2CF9AE}" pid="3" name="MediaServiceImageTags">
    <vt:lpwstr/>
  </property>
</Properties>
</file>